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9AA40" w14:textId="77777777" w:rsidR="00310DBA" w:rsidRPr="00D75A3A" w:rsidRDefault="00310DBA" w:rsidP="00310DBA">
      <w:pPr>
        <w:spacing w:line="240" w:lineRule="auto"/>
        <w:jc w:val="center"/>
        <w:rPr>
          <w:rFonts w:ascii="Sylfaen" w:hAnsi="Sylfaen"/>
          <w:b/>
          <w:lang w:val="ka-GE"/>
        </w:rPr>
      </w:pPr>
      <w:r w:rsidRPr="00D75A3A">
        <w:rPr>
          <w:rFonts w:ascii="Sylfaen" w:hAnsi="Sylfaen"/>
          <w:b/>
          <w:lang w:val="ka-GE"/>
        </w:rPr>
        <w:t xml:space="preserve">ზოგადი ინფორმაცია </w:t>
      </w:r>
      <w:r w:rsidRPr="00D75A3A">
        <w:rPr>
          <w:rFonts w:ascii="Sylfaen" w:hAnsi="Sylfaen"/>
          <w:b/>
        </w:rPr>
        <w:t>20</w:t>
      </w:r>
      <w:r w:rsidR="002F1F59">
        <w:rPr>
          <w:rFonts w:ascii="Sylfaen" w:hAnsi="Sylfaen"/>
          <w:b/>
          <w:lang w:val="ka-GE"/>
        </w:rPr>
        <w:t>20</w:t>
      </w:r>
      <w:r w:rsidRPr="00D75A3A">
        <w:rPr>
          <w:rFonts w:ascii="Sylfaen" w:hAnsi="Sylfaen"/>
          <w:b/>
        </w:rPr>
        <w:t xml:space="preserve"> </w:t>
      </w:r>
      <w:r>
        <w:rPr>
          <w:rFonts w:ascii="Sylfaen" w:hAnsi="Sylfaen"/>
          <w:b/>
          <w:lang w:val="ka-GE"/>
        </w:rPr>
        <w:t>წ</w:t>
      </w:r>
      <w:r w:rsidRPr="00D75A3A">
        <w:rPr>
          <w:rFonts w:ascii="Sylfaen" w:hAnsi="Sylfaen"/>
          <w:b/>
          <w:lang w:val="ka-GE"/>
        </w:rPr>
        <w:t>ლ</w:t>
      </w:r>
      <w:r>
        <w:rPr>
          <w:rFonts w:ascii="Sylfaen" w:hAnsi="Sylfaen"/>
          <w:b/>
          <w:lang w:val="ka-GE"/>
        </w:rPr>
        <w:t>ი</w:t>
      </w:r>
      <w:r w:rsidRPr="00D75A3A">
        <w:rPr>
          <w:rFonts w:ascii="Sylfaen" w:hAnsi="Sylfaen"/>
          <w:b/>
          <w:lang w:val="ka-GE"/>
        </w:rPr>
        <w:t xml:space="preserve">ს </w:t>
      </w:r>
      <w:r>
        <w:rPr>
          <w:rFonts w:ascii="Sylfaen" w:hAnsi="Sylfaen"/>
          <w:b/>
          <w:lang w:val="ka-GE"/>
        </w:rPr>
        <w:t xml:space="preserve">პირველი კვარტლის </w:t>
      </w:r>
      <w:r w:rsidRPr="00D75A3A">
        <w:rPr>
          <w:rFonts w:ascii="Sylfaen" w:hAnsi="Sylfaen"/>
          <w:b/>
          <w:lang w:val="ka-GE"/>
        </w:rPr>
        <w:t xml:space="preserve">საქართველოს ეკონომიკური მდგომარეობის </w:t>
      </w:r>
    </w:p>
    <w:p w14:paraId="1A1561FF" w14:textId="77777777" w:rsidR="00310DBA" w:rsidRPr="00D75A3A" w:rsidRDefault="00310DBA" w:rsidP="00310DBA">
      <w:pPr>
        <w:spacing w:line="240" w:lineRule="auto"/>
        <w:jc w:val="center"/>
        <w:rPr>
          <w:rFonts w:ascii="Sylfaen" w:hAnsi="Sylfaen"/>
          <w:b/>
          <w:highlight w:val="yellow"/>
          <w:lang w:val="ka-GE"/>
        </w:rPr>
      </w:pPr>
      <w:r w:rsidRPr="00D75A3A">
        <w:rPr>
          <w:rFonts w:ascii="Sylfaen" w:hAnsi="Sylfaen"/>
          <w:b/>
          <w:lang w:val="ka-GE"/>
        </w:rPr>
        <w:t>და ბიუჯეტის შესრულების შესახებ</w:t>
      </w:r>
    </w:p>
    <w:p w14:paraId="415D3A25" w14:textId="77777777" w:rsidR="00310DBA" w:rsidRDefault="00310DBA" w:rsidP="00310DBA">
      <w:pPr>
        <w:pStyle w:val="FootnoteText"/>
        <w:ind w:firstLine="720"/>
        <w:jc w:val="both"/>
        <w:rPr>
          <w:rFonts w:ascii="Sylfaen" w:hAnsi="Sylfaen" w:cs="Sylfaen"/>
          <w:sz w:val="22"/>
          <w:szCs w:val="22"/>
          <w:highlight w:val="yellow"/>
          <w:lang w:val="ka-GE"/>
        </w:rPr>
      </w:pPr>
    </w:p>
    <w:p w14:paraId="422C3AAB" w14:textId="77777777" w:rsidR="00310DBA" w:rsidRPr="00D75A3A" w:rsidRDefault="00310DBA" w:rsidP="00310DBA">
      <w:pPr>
        <w:jc w:val="both"/>
        <w:rPr>
          <w:rFonts w:ascii="Sylfaen" w:hAnsi="Sylfaen"/>
          <w:b/>
          <w:lang w:val="ka-GE"/>
        </w:rPr>
      </w:pPr>
      <w:r w:rsidRPr="00D75A3A">
        <w:rPr>
          <w:rFonts w:ascii="Sylfaen" w:hAnsi="Sylfaen"/>
          <w:b/>
          <w:lang w:val="ka-GE"/>
        </w:rPr>
        <w:t>ეკონომიკური ზრდა</w:t>
      </w:r>
    </w:p>
    <w:p w14:paraId="518B39D1" w14:textId="2871E0D6" w:rsidR="00BE333B" w:rsidRDefault="00BE333B" w:rsidP="00BE333B">
      <w:pPr>
        <w:pStyle w:val="BodyTextIndent2"/>
        <w:tabs>
          <w:tab w:val="num" w:pos="0"/>
        </w:tabs>
        <w:ind w:firstLine="0"/>
        <w:rPr>
          <w:rFonts w:ascii="Sylfaen" w:hAnsi="Sylfaen" w:cs="Sylfaen"/>
          <w:b/>
          <w:i/>
          <w:color w:val="000000"/>
          <w:sz w:val="24"/>
          <w:szCs w:val="24"/>
          <w:lang w:val="ka-GE"/>
        </w:rPr>
      </w:pPr>
      <w:bookmarkStart w:id="0" w:name="_Toc413431365"/>
      <w:r>
        <w:rPr>
          <w:rFonts w:ascii="Sylfaen" w:hAnsi="Sylfaen" w:cs="Sylfaen"/>
          <w:sz w:val="22"/>
          <w:szCs w:val="22"/>
          <w:lang w:val="ka-GE"/>
        </w:rPr>
        <w:tab/>
        <w:t xml:space="preserve">საქართველოს სტატისტიკის ეროვნული სამსახურის წინასწარი შეფასებით, 2020 წლის მარტში წინა წლის შესაბამის პერიოდთან შედარებით რეალური მთლიანი შიდა პროდუქტის ზრდამ </w:t>
      </w:r>
      <w:r>
        <w:rPr>
          <w:rFonts w:ascii="Sylfaen" w:hAnsi="Sylfaen" w:cs="Sylfaen"/>
          <w:sz w:val="22"/>
          <w:szCs w:val="22"/>
        </w:rPr>
        <w:t>-2</w:t>
      </w:r>
      <w:r>
        <w:rPr>
          <w:rFonts w:ascii="Sylfaen" w:hAnsi="Sylfaen" w:cs="Sylfaen"/>
          <w:sz w:val="22"/>
          <w:szCs w:val="22"/>
          <w:lang w:val="ka-GE"/>
        </w:rPr>
        <w:t>.</w:t>
      </w:r>
      <w:r>
        <w:rPr>
          <w:rFonts w:ascii="Sylfaen" w:hAnsi="Sylfaen" w:cs="Sylfaen"/>
          <w:sz w:val="22"/>
          <w:szCs w:val="22"/>
        </w:rPr>
        <w:t>7</w:t>
      </w:r>
      <w:r>
        <w:rPr>
          <w:rFonts w:ascii="Sylfaen" w:hAnsi="Sylfaen" w:cs="Sylfaen"/>
          <w:sz w:val="22"/>
          <w:szCs w:val="22"/>
          <w:lang w:val="ka-GE"/>
        </w:rPr>
        <w:t xml:space="preserve"> პროცენტი, ხოლო I კვარტალის საშუალო რეალურმა ზრდამ </w:t>
      </w:r>
      <w:r>
        <w:rPr>
          <w:rFonts w:ascii="Sylfaen" w:hAnsi="Sylfaen" w:cs="Sylfaen"/>
          <w:sz w:val="22"/>
          <w:szCs w:val="22"/>
        </w:rPr>
        <w:t>1</w:t>
      </w:r>
      <w:r>
        <w:rPr>
          <w:rFonts w:ascii="Sylfaen" w:hAnsi="Sylfaen" w:cs="Sylfaen"/>
          <w:sz w:val="22"/>
          <w:szCs w:val="22"/>
          <w:lang w:val="ka-GE"/>
        </w:rPr>
        <w:t>.</w:t>
      </w:r>
      <w:r>
        <w:rPr>
          <w:rFonts w:ascii="Sylfaen" w:hAnsi="Sylfaen" w:cs="Sylfaen"/>
          <w:sz w:val="22"/>
          <w:szCs w:val="22"/>
        </w:rPr>
        <w:t>5</w:t>
      </w:r>
      <w:r>
        <w:rPr>
          <w:rFonts w:ascii="Sylfaen" w:hAnsi="Sylfaen" w:cs="Sylfaen"/>
          <w:sz w:val="22"/>
          <w:szCs w:val="22"/>
          <w:lang w:val="ka-GE"/>
        </w:rPr>
        <w:t xml:space="preserve"> პროცენტი შეადგინა. რეალური მშპ-ს ზრდის ტემპი იანვარში 5.1 პროცენტი, ხოლო თებერვალში 2.2 პროცენტი დაფიქსირდა.</w:t>
      </w:r>
      <w:r w:rsidRPr="003F1259">
        <w:rPr>
          <w:rFonts w:ascii="Sylfaen" w:hAnsi="Sylfaen" w:cs="Sylfaen"/>
          <w:b/>
          <w:i/>
          <w:color w:val="000000"/>
          <w:sz w:val="24"/>
          <w:szCs w:val="24"/>
          <w:lang w:val="ka-GE"/>
        </w:rPr>
        <w:tab/>
      </w:r>
    </w:p>
    <w:p w14:paraId="6535DD51" w14:textId="4561A2A1" w:rsidR="00BE333B" w:rsidRPr="0000647B" w:rsidRDefault="00BE333B" w:rsidP="00BE333B">
      <w:pPr>
        <w:pStyle w:val="BodyTextIndent2"/>
        <w:tabs>
          <w:tab w:val="num" w:pos="0"/>
        </w:tabs>
        <w:ind w:firstLine="0"/>
        <w:rPr>
          <w:rFonts w:ascii="Sylfaen" w:hAnsi="Sylfaen" w:cs="Sylfaen"/>
          <w:sz w:val="22"/>
          <w:szCs w:val="22"/>
          <w:lang w:val="ka-GE"/>
        </w:rPr>
      </w:pPr>
      <w:r>
        <w:rPr>
          <w:rFonts w:ascii="Sylfaen" w:hAnsi="Sylfaen" w:cs="Sylfaen"/>
          <w:sz w:val="22"/>
          <w:szCs w:val="22"/>
          <w:lang w:val="ka-GE"/>
        </w:rPr>
        <w:tab/>
      </w:r>
      <w:r w:rsidRPr="00F46463">
        <w:rPr>
          <w:rFonts w:ascii="Sylfaen" w:hAnsi="Sylfaen" w:cs="Sylfaen"/>
          <w:sz w:val="22"/>
          <w:szCs w:val="22"/>
          <w:lang w:val="ka-GE"/>
        </w:rPr>
        <w:t xml:space="preserve">ახალი კორონავირუსის COVID-19-ის პანდემია, მნიშვნელოვან გავლენას ახდენს საქართველოს, ისევე როგორც მსოფლიოს და რეგიონის ქვეყნების ეკონომიკურ განვითარებაზე. პანდემიიდან გამომდიარე არსებულმა გლობალურმა გამოწვევებმა საქართველოშიც შეამცირა 2019-2020 წლების  ეკონომიკური ზრდის ტენდენციები და საშუალოდ 5%-იანი ეკონომიკური ფონზე ეკონომიკური მიმდინარე შეფასებით, 2020 წლისთვის მოსალოდნელია ეკონომიკის 4%-ით შემცირება. აღნიშნული კი გავლენას მოახდენს ისეთ მნიშვნელოვან მაკროეკონომიკურ და ფისკალურ პარამეტრებზე, როგორიცაა ფისკალური დეფიციტი, მიმდინარე ანგარიშის დეფიციტი, უმუშევრობა და სხვა. </w:t>
      </w:r>
    </w:p>
    <w:p w14:paraId="46DCC9D5" w14:textId="77777777" w:rsidR="00BE333B" w:rsidRDefault="00BE333B" w:rsidP="00310DBA">
      <w:pPr>
        <w:jc w:val="both"/>
        <w:rPr>
          <w:rFonts w:ascii="Sylfaen" w:eastAsiaTheme="majorEastAsia" w:hAnsi="Sylfaen" w:cstheme="majorBidi"/>
          <w:b/>
          <w:bCs/>
          <w:color w:val="000000" w:themeColor="text1"/>
          <w:lang w:val="ka-GE"/>
        </w:rPr>
      </w:pPr>
    </w:p>
    <w:p w14:paraId="117ED917" w14:textId="4D7CC6A0" w:rsidR="00310DBA" w:rsidRPr="008571ED" w:rsidRDefault="00310DBA" w:rsidP="00310DBA">
      <w:pPr>
        <w:jc w:val="both"/>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ინფლაცია</w:t>
      </w:r>
    </w:p>
    <w:p w14:paraId="4A5B114F" w14:textId="77777777" w:rsidR="00C03610" w:rsidRDefault="00C03610" w:rsidP="00310DBA">
      <w:pPr>
        <w:jc w:val="both"/>
        <w:rPr>
          <w:rFonts w:ascii="Sylfaen" w:hAnsi="Sylfaen" w:cs="Sylfaen"/>
        </w:rPr>
      </w:pPr>
      <w:r w:rsidRPr="003F1259">
        <w:rPr>
          <w:rFonts w:ascii="Sylfaen" w:hAnsi="Sylfaen" w:cs="Sylfaen"/>
          <w:lang w:val="ka-GE"/>
        </w:rPr>
        <w:t>20</w:t>
      </w:r>
      <w:r>
        <w:rPr>
          <w:rFonts w:ascii="Sylfaen" w:hAnsi="Sylfaen" w:cs="Sylfaen"/>
          <w:lang w:val="ka-GE"/>
        </w:rPr>
        <w:t>20</w:t>
      </w:r>
      <w:r w:rsidRPr="003F1259">
        <w:rPr>
          <w:rFonts w:ascii="Sylfaen" w:hAnsi="Sylfaen" w:cs="Sylfaen"/>
          <w:lang w:val="ka-GE"/>
        </w:rPr>
        <w:t xml:space="preserve"> წლის მარტში წლიური ინფლაციის დონემ </w:t>
      </w:r>
      <w:r>
        <w:rPr>
          <w:rFonts w:ascii="Sylfaen" w:hAnsi="Sylfaen" w:cs="Sylfaen"/>
          <w:lang w:val="ka-GE"/>
        </w:rPr>
        <w:t>6</w:t>
      </w:r>
      <w:r w:rsidRPr="003F1259">
        <w:rPr>
          <w:rFonts w:ascii="Sylfaen" w:hAnsi="Sylfaen" w:cs="Sylfaen"/>
          <w:lang w:val="ka-GE"/>
        </w:rPr>
        <w:t>.</w:t>
      </w:r>
      <w:r>
        <w:rPr>
          <w:rFonts w:ascii="Sylfaen" w:hAnsi="Sylfaen" w:cs="Sylfaen"/>
          <w:lang w:val="ka-GE"/>
        </w:rPr>
        <w:t>1</w:t>
      </w:r>
      <w:r w:rsidRPr="003F1259">
        <w:rPr>
          <w:rFonts w:ascii="Sylfaen" w:hAnsi="Sylfaen" w:cs="Sylfaen"/>
          <w:lang w:val="ka-GE"/>
        </w:rPr>
        <w:t xml:space="preserve"> პროცენტი შეადგინა</w:t>
      </w:r>
      <w:r>
        <w:rPr>
          <w:rFonts w:ascii="Sylfaen" w:hAnsi="Sylfaen" w:cs="Sylfaen"/>
          <w:lang w:val="ka-GE"/>
        </w:rPr>
        <w:t>.</w:t>
      </w:r>
      <w:r w:rsidRPr="003F1259">
        <w:rPr>
          <w:rFonts w:ascii="Sylfaen" w:hAnsi="Sylfaen" w:cs="Sylfaen"/>
          <w:lang w:val="ka-GE"/>
        </w:rPr>
        <w:t xml:space="preserve"> </w:t>
      </w:r>
      <w:r w:rsidRPr="003453E7">
        <w:rPr>
          <w:rFonts w:ascii="Sylfaen" w:hAnsi="Sylfaen" w:cs="Sylfaen"/>
          <w:lang w:val="ka-GE"/>
        </w:rPr>
        <w:t xml:space="preserve">ამავე პერიოდისათვის, საშუალო ინფლაცია </w:t>
      </w:r>
      <w:r>
        <w:rPr>
          <w:rFonts w:ascii="Sylfaen" w:hAnsi="Sylfaen" w:cs="Sylfaen"/>
          <w:lang w:val="ka-GE"/>
        </w:rPr>
        <w:t>5</w:t>
      </w:r>
      <w:r w:rsidRPr="003453E7">
        <w:rPr>
          <w:rFonts w:ascii="Sylfaen" w:hAnsi="Sylfaen" w:cs="Sylfaen"/>
          <w:lang w:val="ka-GE"/>
        </w:rPr>
        <w:t>.</w:t>
      </w:r>
      <w:r>
        <w:rPr>
          <w:rFonts w:ascii="Sylfaen" w:hAnsi="Sylfaen" w:cs="Sylfaen"/>
          <w:lang w:val="ka-GE"/>
        </w:rPr>
        <w:t>8</w:t>
      </w:r>
      <w:r w:rsidRPr="003453E7">
        <w:rPr>
          <w:rFonts w:ascii="Sylfaen" w:hAnsi="Sylfaen" w:cs="Sylfaen"/>
          <w:lang w:val="ka-GE"/>
        </w:rPr>
        <w:t xml:space="preserve"> პროცენტის დონეზეა.</w:t>
      </w:r>
    </w:p>
    <w:p w14:paraId="22B3E841" w14:textId="77777777" w:rsidR="00310DBA" w:rsidRPr="00D75A3A" w:rsidRDefault="00310DBA" w:rsidP="00310DBA">
      <w:pPr>
        <w:jc w:val="both"/>
        <w:rPr>
          <w:rFonts w:ascii="Sylfaen" w:hAnsi="Sylfaen" w:cs="Sylfaen"/>
          <w:lang w:val="ka-GE"/>
        </w:rPr>
      </w:pPr>
      <w:r w:rsidRPr="00D75A3A">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6AE1D64F" w14:textId="77777777" w:rsidR="00310DBA" w:rsidRPr="00D75A3A" w:rsidRDefault="00C03610" w:rsidP="00310DBA">
      <w:pPr>
        <w:pStyle w:val="ListParagraph"/>
        <w:numPr>
          <w:ilvl w:val="0"/>
          <w:numId w:val="4"/>
        </w:numPr>
        <w:ind w:left="720"/>
        <w:jc w:val="both"/>
        <w:rPr>
          <w:rFonts w:ascii="Sylfaen" w:hAnsi="Sylfaen" w:cs="Sylfaen"/>
          <w:lang w:val="ka-GE"/>
        </w:rPr>
      </w:pPr>
      <w:r w:rsidRPr="003F1259">
        <w:rPr>
          <w:rFonts w:ascii="Sylfaen" w:hAnsi="Sylfaen" w:cs="Sylfaen"/>
          <w:lang w:val="ka-GE"/>
        </w:rPr>
        <w:t xml:space="preserve">სურსათისა და უალკოჰოლო სასმელების ჯგუფზე ფასების </w:t>
      </w:r>
      <w:r>
        <w:rPr>
          <w:rFonts w:ascii="Sylfaen" w:hAnsi="Sylfaen" w:cs="Sylfaen"/>
          <w:lang w:val="ka-GE"/>
        </w:rPr>
        <w:t>13</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xml:space="preserve"> პროცენტიანი მატება დაფიქსირდა, რაც </w:t>
      </w:r>
      <w:r>
        <w:rPr>
          <w:rFonts w:ascii="Sylfaen" w:hAnsi="Sylfaen" w:cs="Sylfaen"/>
          <w:lang w:val="ka-GE"/>
        </w:rPr>
        <w:t>4</w:t>
      </w:r>
      <w:r w:rsidRPr="003F1259">
        <w:rPr>
          <w:rFonts w:ascii="Sylfaen" w:hAnsi="Sylfaen" w:cs="Sylfaen"/>
          <w:lang w:val="ka-GE"/>
        </w:rPr>
        <w:t>.</w:t>
      </w:r>
      <w:r>
        <w:rPr>
          <w:rFonts w:ascii="Sylfaen" w:hAnsi="Sylfaen" w:cs="Sylfaen"/>
          <w:lang w:val="ka-GE"/>
        </w:rPr>
        <w:t xml:space="preserve">18 </w:t>
      </w:r>
      <w:r w:rsidRPr="003F1259">
        <w:rPr>
          <w:rFonts w:ascii="Sylfaen" w:hAnsi="Sylfaen" w:cs="Sylfaen"/>
          <w:lang w:val="ka-GE"/>
        </w:rPr>
        <w:t>პროცენტული პუნქტით აისახა წლიური ინფლაციის მაჩვენებელში;</w:t>
      </w:r>
      <w:r w:rsidR="00310DBA" w:rsidRPr="00D75A3A">
        <w:rPr>
          <w:rFonts w:ascii="Sylfaen" w:hAnsi="Sylfaen" w:cs="Sylfaen"/>
          <w:lang w:val="ka-GE"/>
        </w:rPr>
        <w:t xml:space="preserve"> </w:t>
      </w:r>
    </w:p>
    <w:p w14:paraId="74E78696" w14:textId="77777777" w:rsidR="00310DBA" w:rsidRPr="00D75A3A" w:rsidRDefault="00C03610" w:rsidP="00310DBA">
      <w:pPr>
        <w:pStyle w:val="ListParagraph"/>
        <w:numPr>
          <w:ilvl w:val="0"/>
          <w:numId w:val="4"/>
        </w:numPr>
        <w:ind w:left="720"/>
        <w:jc w:val="both"/>
        <w:rPr>
          <w:rFonts w:ascii="Sylfaen" w:hAnsi="Sylfaen" w:cs="Sylfaen"/>
          <w:lang w:val="ka-GE"/>
        </w:rPr>
      </w:pPr>
      <w:r>
        <w:rPr>
          <w:rFonts w:ascii="Sylfaen" w:hAnsi="Sylfaen" w:cs="Sylfaen"/>
          <w:lang w:val="ka-GE"/>
        </w:rPr>
        <w:t>სასტუმროები კაფეები და რესტორნები</w:t>
      </w:r>
      <w:r w:rsidRPr="003F1259">
        <w:rPr>
          <w:rFonts w:ascii="Sylfaen" w:hAnsi="Sylfaen" w:cs="Sylfaen"/>
          <w:lang w:val="ka-GE"/>
        </w:rPr>
        <w:t xml:space="preserve">: ფასები გაიზარდა </w:t>
      </w:r>
      <w:r>
        <w:rPr>
          <w:rFonts w:ascii="Sylfaen" w:hAnsi="Sylfaen" w:cs="Sylfaen"/>
          <w:lang w:val="ka-GE"/>
        </w:rPr>
        <w:t>8</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xml:space="preserve"> პროცენტით, რაც წლიურ ინფლაციაზე </w:t>
      </w:r>
      <w:r>
        <w:rPr>
          <w:rFonts w:ascii="Sylfaen" w:hAnsi="Sylfaen" w:cs="Sylfaen"/>
          <w:lang w:val="ka-GE"/>
        </w:rPr>
        <w:t>0</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xml:space="preserve"> პროცენტული პუნქტით აისახა;</w:t>
      </w:r>
    </w:p>
    <w:p w14:paraId="71232C4A" w14:textId="77777777" w:rsidR="00310DBA" w:rsidRDefault="00C03610" w:rsidP="00310DBA">
      <w:pPr>
        <w:pStyle w:val="ListParagraph"/>
        <w:numPr>
          <w:ilvl w:val="0"/>
          <w:numId w:val="4"/>
        </w:numPr>
        <w:ind w:left="720"/>
        <w:jc w:val="both"/>
        <w:rPr>
          <w:rFonts w:ascii="Sylfaen" w:hAnsi="Sylfaen" w:cs="Sylfaen"/>
          <w:lang w:val="ka-GE"/>
        </w:rPr>
      </w:pPr>
      <w:r>
        <w:rPr>
          <w:rFonts w:ascii="Sylfaen" w:hAnsi="Sylfaen" w:cs="Sylfaen"/>
          <w:lang w:val="ka-GE"/>
        </w:rPr>
        <w:t>სხვადასხვა საქონელი და მომსახურება</w:t>
      </w:r>
      <w:r w:rsidRPr="000A0622">
        <w:rPr>
          <w:rFonts w:ascii="Sylfaen" w:hAnsi="Sylfaen" w:cs="Sylfaen"/>
          <w:lang w:val="ka-GE"/>
        </w:rPr>
        <w:t>: ფასები გაიზარდა 6.</w:t>
      </w:r>
      <w:r>
        <w:rPr>
          <w:rFonts w:ascii="Sylfaen" w:hAnsi="Sylfaen" w:cs="Sylfaen"/>
          <w:lang w:val="ka-GE"/>
        </w:rPr>
        <w:t>8</w:t>
      </w:r>
      <w:r w:rsidRPr="000A0622">
        <w:rPr>
          <w:rFonts w:ascii="Sylfaen" w:hAnsi="Sylfaen" w:cs="Sylfaen"/>
          <w:lang w:val="ka-GE"/>
        </w:rPr>
        <w:t xml:space="preserve"> პროცენტით, რაც წლიურ ინფლაციაში 0.3</w:t>
      </w:r>
      <w:r>
        <w:rPr>
          <w:rFonts w:ascii="Sylfaen" w:hAnsi="Sylfaen" w:cs="Sylfaen"/>
          <w:lang w:val="ka-GE"/>
        </w:rPr>
        <w:t>6</w:t>
      </w:r>
      <w:r w:rsidRPr="000A0622">
        <w:rPr>
          <w:rFonts w:ascii="Sylfaen" w:hAnsi="Sylfaen" w:cs="Sylfaen"/>
          <w:lang w:val="ka-GE"/>
        </w:rPr>
        <w:t xml:space="preserve"> პროცენტული პუნქტი შეადგინა;</w:t>
      </w:r>
    </w:p>
    <w:p w14:paraId="6D670033" w14:textId="77777777" w:rsidR="00C03610" w:rsidRPr="00C03610" w:rsidRDefault="00C03610" w:rsidP="00310DBA">
      <w:pPr>
        <w:pStyle w:val="ListParagraph"/>
        <w:numPr>
          <w:ilvl w:val="0"/>
          <w:numId w:val="4"/>
        </w:numPr>
        <w:ind w:left="720"/>
        <w:jc w:val="both"/>
        <w:rPr>
          <w:rFonts w:ascii="Sylfaen" w:hAnsi="Sylfaen" w:cs="Sylfaen"/>
          <w:lang w:val="ka-GE"/>
        </w:rPr>
      </w:pPr>
      <w:r>
        <w:rPr>
          <w:rFonts w:ascii="Sylfaen" w:hAnsi="Sylfaen" w:cs="Sylfaen"/>
          <w:lang w:val="ka-GE"/>
        </w:rPr>
        <w:t>ავეჯი, საოჯახო ნივთები, სახლის მოვლა</w:t>
      </w:r>
      <w:r w:rsidRPr="000A0622">
        <w:rPr>
          <w:rFonts w:ascii="Sylfaen" w:hAnsi="Sylfaen" w:cs="Sylfaen"/>
          <w:lang w:val="ka-GE"/>
        </w:rPr>
        <w:t xml:space="preserve">: ფასები გაიზარდა </w:t>
      </w:r>
      <w:r>
        <w:rPr>
          <w:rFonts w:ascii="Sylfaen" w:hAnsi="Sylfaen" w:cs="Sylfaen"/>
          <w:lang w:val="ka-GE"/>
        </w:rPr>
        <w:t>4</w:t>
      </w:r>
      <w:r w:rsidRPr="000A0622">
        <w:rPr>
          <w:rFonts w:ascii="Sylfaen" w:hAnsi="Sylfaen" w:cs="Sylfaen"/>
          <w:lang w:val="ka-GE"/>
        </w:rPr>
        <w:t>.</w:t>
      </w:r>
      <w:r>
        <w:rPr>
          <w:rFonts w:ascii="Sylfaen" w:hAnsi="Sylfaen" w:cs="Sylfaen"/>
          <w:lang w:val="ka-GE"/>
        </w:rPr>
        <w:t>1</w:t>
      </w:r>
      <w:r w:rsidRPr="000A0622">
        <w:rPr>
          <w:rFonts w:ascii="Sylfaen" w:hAnsi="Sylfaen" w:cs="Sylfaen"/>
          <w:lang w:val="ka-GE"/>
        </w:rPr>
        <w:t xml:space="preserve"> პროცენტით, რაც წლიურ ინფლაციაში 0.</w:t>
      </w:r>
      <w:r>
        <w:rPr>
          <w:rFonts w:ascii="Sylfaen" w:hAnsi="Sylfaen" w:cs="Sylfaen"/>
          <w:lang w:val="ka-GE"/>
        </w:rPr>
        <w:t>24</w:t>
      </w:r>
      <w:r w:rsidRPr="000A0622">
        <w:rPr>
          <w:rFonts w:ascii="Sylfaen" w:hAnsi="Sylfaen" w:cs="Sylfaen"/>
          <w:lang w:val="ka-GE"/>
        </w:rPr>
        <w:t xml:space="preserve"> პროცენტული პუნქტი შეადგინა;</w:t>
      </w:r>
    </w:p>
    <w:p w14:paraId="237FA555" w14:textId="77777777" w:rsidR="00310DBA" w:rsidRPr="00D75A3A" w:rsidRDefault="00C03610" w:rsidP="00310DBA">
      <w:pPr>
        <w:pStyle w:val="ListParagraph"/>
        <w:numPr>
          <w:ilvl w:val="0"/>
          <w:numId w:val="4"/>
        </w:numPr>
        <w:ind w:left="720"/>
        <w:jc w:val="both"/>
        <w:rPr>
          <w:rFonts w:ascii="Sylfaen" w:hAnsi="Sylfaen" w:cs="Sylfaen"/>
          <w:lang w:val="ka-GE"/>
        </w:rPr>
      </w:pPr>
      <w:r w:rsidRPr="000A0622">
        <w:rPr>
          <w:rFonts w:ascii="Sylfaen" w:hAnsi="Sylfaen" w:cs="Sylfaen"/>
          <w:lang w:val="ka-GE"/>
        </w:rPr>
        <w:t xml:space="preserve">ჯანმრთელობის დაცვა: ფასები გაიზარდა </w:t>
      </w:r>
      <w:r>
        <w:rPr>
          <w:rFonts w:ascii="Sylfaen" w:hAnsi="Sylfaen" w:cs="Sylfaen"/>
          <w:lang w:val="ka-GE"/>
        </w:rPr>
        <w:t>4</w:t>
      </w:r>
      <w:r w:rsidRPr="000A0622">
        <w:rPr>
          <w:rFonts w:ascii="Sylfaen" w:hAnsi="Sylfaen" w:cs="Sylfaen"/>
          <w:lang w:val="ka-GE"/>
        </w:rPr>
        <w:t>.</w:t>
      </w:r>
      <w:r>
        <w:rPr>
          <w:rFonts w:ascii="Sylfaen" w:hAnsi="Sylfaen" w:cs="Sylfaen"/>
          <w:lang w:val="ka-GE"/>
        </w:rPr>
        <w:t>0</w:t>
      </w:r>
      <w:r w:rsidRPr="000A0622">
        <w:rPr>
          <w:rFonts w:ascii="Sylfaen" w:hAnsi="Sylfaen" w:cs="Sylfaen"/>
          <w:lang w:val="ka-GE"/>
        </w:rPr>
        <w:t xml:space="preserve"> პროცენტით, რაც 0.3</w:t>
      </w:r>
      <w:r>
        <w:rPr>
          <w:rFonts w:ascii="Sylfaen" w:hAnsi="Sylfaen" w:cs="Sylfaen"/>
          <w:lang w:val="ka-GE"/>
        </w:rPr>
        <w:t>3</w:t>
      </w:r>
      <w:r w:rsidRPr="000A0622">
        <w:rPr>
          <w:rFonts w:ascii="Sylfaen" w:hAnsi="Sylfaen" w:cs="Sylfaen"/>
          <w:lang w:val="ka-GE"/>
        </w:rPr>
        <w:t xml:space="preserve"> პროცენტული პუნქტით აისახა მთლიან ინდექსის ზრდაში</w:t>
      </w:r>
      <w:r>
        <w:rPr>
          <w:rFonts w:ascii="Sylfaen" w:hAnsi="Sylfaen" w:cs="Sylfaen"/>
        </w:rPr>
        <w:t>.</w:t>
      </w:r>
      <w:r w:rsidR="00310DBA" w:rsidRPr="00D75A3A">
        <w:rPr>
          <w:rFonts w:ascii="Sylfaen" w:hAnsi="Sylfaen" w:cs="Sylfaen"/>
          <w:lang w:val="ka-GE"/>
        </w:rPr>
        <w:tab/>
      </w:r>
    </w:p>
    <w:p w14:paraId="72F66AA5" w14:textId="77777777" w:rsidR="00310DBA" w:rsidRPr="00D75A3A" w:rsidRDefault="00310DBA" w:rsidP="00310DBA">
      <w:pPr>
        <w:keepNext/>
        <w:keepLines/>
        <w:spacing w:before="200"/>
        <w:outlineLvl w:val="1"/>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ლარის გაცვლითი კურსი</w:t>
      </w:r>
      <w:bookmarkEnd w:id="0"/>
    </w:p>
    <w:p w14:paraId="726621B1" w14:textId="77777777" w:rsidR="00310DBA" w:rsidRPr="003F1259" w:rsidRDefault="00C03610" w:rsidP="00310DBA">
      <w:pPr>
        <w:jc w:val="both"/>
        <w:rPr>
          <w:rFonts w:ascii="Sylfaen" w:hAnsi="Sylfaen" w:cs="Sylfaen"/>
          <w:lang w:val="ka-GE"/>
        </w:rPr>
      </w:pPr>
      <w:bookmarkStart w:id="1" w:name="_Toc409186469"/>
      <w:bookmarkStart w:id="2" w:name="_Toc411009510"/>
      <w:bookmarkStart w:id="3" w:name="_Toc413431368"/>
      <w:r w:rsidRPr="003F1259">
        <w:rPr>
          <w:rFonts w:ascii="Sylfaen" w:hAnsi="Sylfaen" w:cs="Sylfaen"/>
          <w:lang w:val="ka-GE"/>
        </w:rPr>
        <w:t>20</w:t>
      </w:r>
      <w:r>
        <w:rPr>
          <w:rFonts w:ascii="Sylfaen" w:hAnsi="Sylfaen" w:cs="Sylfaen"/>
          <w:lang w:val="ka-GE"/>
        </w:rPr>
        <w:t>20</w:t>
      </w:r>
      <w:r w:rsidRPr="003F1259">
        <w:rPr>
          <w:rFonts w:ascii="Sylfaen" w:hAnsi="Sylfaen" w:cs="Sylfaen"/>
          <w:lang w:val="ka-GE"/>
        </w:rPr>
        <w:t xml:space="preserve"> წლის მარტში 201</w:t>
      </w:r>
      <w:r>
        <w:rPr>
          <w:rFonts w:ascii="Sylfaen" w:hAnsi="Sylfaen" w:cs="Sylfaen"/>
          <w:lang w:val="ka-GE"/>
        </w:rPr>
        <w:t>9</w:t>
      </w:r>
      <w:r w:rsidRPr="003F1259">
        <w:rPr>
          <w:rFonts w:ascii="Sylfaen" w:hAnsi="Sylfaen" w:cs="Sylfaen"/>
          <w:lang w:val="ka-GE"/>
        </w:rPr>
        <w:t xml:space="preserve"> წლის დეკემბერთან შედარებით ლარის გაცვლითი კურსი აშშ  დოლარის მიმართ </w:t>
      </w:r>
      <w:r>
        <w:rPr>
          <w:rFonts w:ascii="Sylfaen" w:hAnsi="Sylfaen" w:cs="Sylfaen"/>
          <w:lang w:val="ka-GE"/>
        </w:rPr>
        <w:t>14</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xml:space="preserve"> პროცენტით გაუფასურდა და </w:t>
      </w:r>
      <w:r>
        <w:rPr>
          <w:rFonts w:ascii="Sylfaen" w:hAnsi="Sylfaen" w:cs="Sylfaen"/>
          <w:lang w:val="ka-GE"/>
        </w:rPr>
        <w:t>3</w:t>
      </w:r>
      <w:r w:rsidRPr="003F1259">
        <w:rPr>
          <w:rFonts w:ascii="Sylfaen" w:hAnsi="Sylfaen" w:cs="Sylfaen"/>
          <w:lang w:val="ka-GE"/>
        </w:rPr>
        <w:t>.</w:t>
      </w:r>
      <w:r>
        <w:rPr>
          <w:rFonts w:ascii="Sylfaen" w:hAnsi="Sylfaen" w:cs="Sylfaen"/>
          <w:lang w:val="ka-GE"/>
        </w:rPr>
        <w:t>28</w:t>
      </w:r>
      <w:r w:rsidRPr="003F1259">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w:t>
      </w:r>
      <w:r>
        <w:rPr>
          <w:rFonts w:ascii="Sylfaen" w:hAnsi="Sylfaen" w:cs="Sylfaen"/>
          <w:lang w:val="ka-GE"/>
        </w:rPr>
        <w:t>მყა</w:t>
      </w:r>
      <w:r w:rsidRPr="003F1259">
        <w:rPr>
          <w:rFonts w:ascii="Sylfaen" w:hAnsi="Sylfaen" w:cs="Sylfaen"/>
          <w:lang w:val="ka-GE"/>
        </w:rPr>
        <w:t>რდა 0.</w:t>
      </w:r>
      <w:r>
        <w:rPr>
          <w:rFonts w:ascii="Sylfaen" w:hAnsi="Sylfaen" w:cs="Sylfaen"/>
          <w:lang w:val="ka-GE"/>
        </w:rPr>
        <w:t>5</w:t>
      </w:r>
      <w:r w:rsidRPr="003F1259">
        <w:rPr>
          <w:rFonts w:ascii="Sylfaen" w:hAnsi="Sylfaen" w:cs="Sylfaen"/>
          <w:lang w:val="ka-GE"/>
        </w:rPr>
        <w:t xml:space="preserve"> პროცენტით.</w:t>
      </w:r>
    </w:p>
    <w:bookmarkEnd w:id="1"/>
    <w:bookmarkEnd w:id="2"/>
    <w:bookmarkEnd w:id="3"/>
    <w:p w14:paraId="5291E575" w14:textId="77777777" w:rsidR="00BE333B" w:rsidRDefault="00BE333B" w:rsidP="00FC46F9">
      <w:pPr>
        <w:spacing w:after="0"/>
        <w:jc w:val="both"/>
        <w:rPr>
          <w:rFonts w:ascii="Sylfaen" w:hAnsi="Sylfaen" w:cs="Sylfaen"/>
          <w:b/>
          <w:color w:val="000000"/>
          <w:sz w:val="24"/>
          <w:szCs w:val="24"/>
          <w:lang w:val="ka-GE" w:eastAsia="ru-RU"/>
        </w:rPr>
      </w:pPr>
    </w:p>
    <w:p w14:paraId="532776EA" w14:textId="3203B05E" w:rsidR="00FC46F9" w:rsidRDefault="00FC46F9" w:rsidP="00FC46F9">
      <w:pPr>
        <w:spacing w:after="0"/>
        <w:jc w:val="both"/>
        <w:rPr>
          <w:rFonts w:ascii="Sylfaen" w:hAnsi="Sylfaen" w:cs="Sylfaen"/>
          <w:b/>
          <w:color w:val="000000"/>
          <w:sz w:val="24"/>
          <w:szCs w:val="24"/>
          <w:lang w:val="ka-GE" w:eastAsia="ru-RU"/>
        </w:rPr>
      </w:pPr>
      <w:r w:rsidRPr="002F5C16">
        <w:rPr>
          <w:rFonts w:ascii="Sylfaen" w:hAnsi="Sylfaen" w:cs="Sylfaen"/>
          <w:b/>
          <w:color w:val="000000"/>
          <w:sz w:val="24"/>
          <w:szCs w:val="24"/>
          <w:lang w:val="ka-GE" w:eastAsia="ru-RU"/>
        </w:rPr>
        <w:lastRenderedPageBreak/>
        <w:t>საგარეო სექტორი</w:t>
      </w:r>
    </w:p>
    <w:p w14:paraId="2C09D357" w14:textId="77777777" w:rsidR="00FC46F9" w:rsidRDefault="00FC46F9" w:rsidP="00FC46F9">
      <w:pPr>
        <w:spacing w:after="0" w:line="240" w:lineRule="auto"/>
        <w:jc w:val="both"/>
        <w:rPr>
          <w:rFonts w:ascii="Sylfaen" w:hAnsi="Sylfaen" w:cs="Sylfaen"/>
          <w:b/>
          <w:color w:val="000000"/>
          <w:sz w:val="24"/>
          <w:szCs w:val="24"/>
          <w:lang w:val="ka-GE" w:eastAsia="ru-RU"/>
        </w:rPr>
      </w:pPr>
    </w:p>
    <w:p w14:paraId="0FFD6C67" w14:textId="77777777" w:rsidR="00FC46F9" w:rsidRDefault="00C03610" w:rsidP="00FC46F9">
      <w:pPr>
        <w:spacing w:after="0"/>
        <w:jc w:val="both"/>
        <w:rPr>
          <w:rFonts w:ascii="Sylfaen" w:hAnsi="Sylfaen"/>
          <w:lang w:val="ka-GE" w:eastAsia="ru-RU"/>
        </w:rPr>
      </w:pPr>
      <w:r w:rsidRPr="003F1259">
        <w:rPr>
          <w:rFonts w:ascii="Sylfaen" w:hAnsi="Sylfaen" w:cs="Sylfaen"/>
          <w:lang w:val="ka-GE"/>
        </w:rPr>
        <w:t>20</w:t>
      </w:r>
      <w:r>
        <w:rPr>
          <w:rFonts w:ascii="Sylfaen" w:hAnsi="Sylfaen" w:cs="Sylfaen"/>
          <w:lang w:val="ka-GE"/>
        </w:rPr>
        <w:t>20</w:t>
      </w:r>
      <w:r w:rsidRPr="003F1259">
        <w:rPr>
          <w:rFonts w:ascii="Sylfaen" w:hAnsi="Sylfaen" w:cs="Sylfaen"/>
          <w:lang w:val="ka-GE"/>
        </w:rPr>
        <w:t xml:space="preserve"> წლის იანვარ-მარტში საქართველოში საქონლით საგარეო სავაჭრო ბრუნვამ 2 </w:t>
      </w:r>
      <w:r>
        <w:rPr>
          <w:rFonts w:ascii="Sylfaen" w:hAnsi="Sylfaen" w:cs="Sylfaen"/>
          <w:lang w:val="ka-GE"/>
        </w:rPr>
        <w:t>773</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xml:space="preserve"> მლნ აშშ დოლარი შეადგინა, რაც წინა წლის შესაბამის მაჩვენებელზე </w:t>
      </w:r>
      <w:r>
        <w:rPr>
          <w:rFonts w:ascii="Sylfaen" w:hAnsi="Sylfaen" w:cs="Sylfaen"/>
          <w:lang w:val="ka-GE"/>
        </w:rPr>
        <w:t>2</w:t>
      </w:r>
      <w:r w:rsidRPr="003F1259">
        <w:rPr>
          <w:rFonts w:ascii="Sylfaen" w:hAnsi="Sylfaen" w:cs="Sylfaen"/>
          <w:lang w:val="ka-GE"/>
        </w:rPr>
        <w:t>.</w:t>
      </w:r>
      <w:r>
        <w:rPr>
          <w:rFonts w:ascii="Sylfaen" w:hAnsi="Sylfaen" w:cs="Sylfaen"/>
          <w:lang w:val="ka-GE"/>
        </w:rPr>
        <w:t>7</w:t>
      </w:r>
      <w:r w:rsidRPr="003F1259">
        <w:rPr>
          <w:rFonts w:ascii="Sylfaen" w:hAnsi="Sylfaen" w:cs="Sylfaen"/>
          <w:lang w:val="ka-GE"/>
        </w:rPr>
        <w:t xml:space="preserve"> პროცენტით ნაკლებია; აქედან ექსპორტი </w:t>
      </w:r>
      <w:r>
        <w:rPr>
          <w:rFonts w:ascii="Sylfaen" w:hAnsi="Sylfaen" w:cs="Sylfaen"/>
          <w:lang w:val="ka-GE"/>
        </w:rPr>
        <w:t>778</w:t>
      </w:r>
      <w:r w:rsidRPr="003F1259">
        <w:rPr>
          <w:rFonts w:ascii="Sylfaen" w:hAnsi="Sylfaen" w:cs="Sylfaen"/>
          <w:lang w:val="ka-GE"/>
        </w:rPr>
        <w:t>.</w:t>
      </w:r>
      <w:r>
        <w:rPr>
          <w:rFonts w:ascii="Sylfaen" w:hAnsi="Sylfaen" w:cs="Sylfaen"/>
          <w:lang w:val="ka-GE"/>
        </w:rPr>
        <w:t>2</w:t>
      </w:r>
      <w:r w:rsidRPr="003F1259">
        <w:rPr>
          <w:rFonts w:ascii="Sylfaen" w:hAnsi="Sylfaen" w:cs="Sylfaen"/>
          <w:lang w:val="ka-GE"/>
        </w:rPr>
        <w:t xml:space="preserve"> მლნ აშშ დოლარს შეადგენს (</w:t>
      </w:r>
      <w:r>
        <w:rPr>
          <w:rFonts w:ascii="Sylfaen" w:hAnsi="Sylfaen" w:cs="Sylfaen"/>
          <w:lang w:val="ka-GE"/>
        </w:rPr>
        <w:t>5</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xml:space="preserve"> პროცენტით </w:t>
      </w:r>
      <w:r>
        <w:rPr>
          <w:rFonts w:ascii="Sylfaen" w:hAnsi="Sylfaen" w:cs="Sylfaen"/>
          <w:lang w:val="ka-GE"/>
        </w:rPr>
        <w:t>ნაკლები</w:t>
      </w:r>
      <w:r w:rsidRPr="003F1259">
        <w:rPr>
          <w:rFonts w:ascii="Sylfaen" w:hAnsi="Sylfaen" w:cs="Sylfaen"/>
          <w:lang w:val="ka-GE"/>
        </w:rPr>
        <w:t>), ხოლო იმპორტი 1 9</w:t>
      </w:r>
      <w:r>
        <w:rPr>
          <w:rFonts w:ascii="Sylfaen" w:hAnsi="Sylfaen" w:cs="Sylfaen"/>
          <w:lang w:val="ka-GE"/>
        </w:rPr>
        <w:t>95</w:t>
      </w:r>
      <w:r w:rsidRPr="003F1259">
        <w:rPr>
          <w:rFonts w:ascii="Sylfaen" w:hAnsi="Sylfaen" w:cs="Sylfaen"/>
          <w:lang w:val="ka-GE"/>
        </w:rPr>
        <w:t>.</w:t>
      </w:r>
      <w:r>
        <w:rPr>
          <w:rFonts w:ascii="Sylfaen" w:hAnsi="Sylfaen" w:cs="Sylfaen"/>
          <w:lang w:val="ka-GE"/>
        </w:rPr>
        <w:t>8</w:t>
      </w:r>
      <w:r w:rsidRPr="003F1259">
        <w:rPr>
          <w:rFonts w:ascii="Sylfaen" w:hAnsi="Sylfaen" w:cs="Sylfaen"/>
          <w:lang w:val="ka-GE"/>
        </w:rPr>
        <w:t xml:space="preserve"> მლნ აშშ დოლარს (</w:t>
      </w:r>
      <w:r>
        <w:rPr>
          <w:rFonts w:ascii="Sylfaen" w:hAnsi="Sylfaen" w:cs="Sylfaen"/>
          <w:lang w:val="ka-GE"/>
        </w:rPr>
        <w:t>1</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xml:space="preserve"> პროცენტით ნაკლები). საქართველოს უარყოფითმა სავაჭრო ბალანსმა 20</w:t>
      </w:r>
      <w:r>
        <w:rPr>
          <w:rFonts w:ascii="Sylfaen" w:hAnsi="Sylfaen" w:cs="Sylfaen"/>
          <w:lang w:val="ka-GE"/>
        </w:rPr>
        <w:t>20</w:t>
      </w:r>
      <w:r w:rsidRPr="003F1259">
        <w:rPr>
          <w:rFonts w:ascii="Sylfaen" w:hAnsi="Sylfaen" w:cs="Sylfaen"/>
          <w:lang w:val="ka-GE"/>
        </w:rPr>
        <w:t xml:space="preserve"> წლის იანვარ-მარტში </w:t>
      </w:r>
      <w:r>
        <w:rPr>
          <w:rFonts w:ascii="Sylfaen" w:hAnsi="Sylfaen" w:cs="Sylfaen"/>
          <w:lang w:val="ka-GE"/>
        </w:rPr>
        <w:t xml:space="preserve"> </w:t>
      </w:r>
      <w:r w:rsidRPr="003F1259">
        <w:rPr>
          <w:rFonts w:ascii="Sylfaen" w:hAnsi="Sylfaen" w:cs="Sylfaen"/>
          <w:lang w:val="ka-GE"/>
        </w:rPr>
        <w:t xml:space="preserve">1 </w:t>
      </w:r>
      <w:r>
        <w:rPr>
          <w:rFonts w:ascii="Sylfaen" w:hAnsi="Sylfaen" w:cs="Sylfaen"/>
          <w:lang w:val="ka-GE"/>
        </w:rPr>
        <w:t>217.6</w:t>
      </w:r>
      <w:r w:rsidRPr="003F1259">
        <w:rPr>
          <w:rFonts w:ascii="Sylfaen" w:hAnsi="Sylfaen" w:cs="Sylfaen"/>
          <w:lang w:val="ka-GE"/>
        </w:rPr>
        <w:t xml:space="preserve"> მლნ აშშ დოლარი შეადგინა, რაც საგარეო სავაჭრო ბრუნვის 4</w:t>
      </w:r>
      <w:r>
        <w:rPr>
          <w:rFonts w:ascii="Sylfaen" w:hAnsi="Sylfaen" w:cs="Sylfaen"/>
          <w:lang w:val="ka-GE"/>
        </w:rPr>
        <w:t>3</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xml:space="preserve"> პროცენტია.</w:t>
      </w:r>
    </w:p>
    <w:p w14:paraId="08345CF3" w14:textId="77777777" w:rsidR="00FC46F9" w:rsidRDefault="00C03610" w:rsidP="00FC46F9">
      <w:pPr>
        <w:jc w:val="both"/>
        <w:rPr>
          <w:rFonts w:ascii="Sylfaen" w:hAnsi="Sylfaen" w:cs="Sylfaen"/>
          <w:lang w:val="ka-GE"/>
        </w:rPr>
      </w:pPr>
      <w:r w:rsidRPr="003F1259">
        <w:rPr>
          <w:rFonts w:ascii="Sylfaen" w:hAnsi="Sylfaen" w:cs="Sylfaen"/>
          <w:lang w:val="ka-GE"/>
        </w:rPr>
        <w:t>20</w:t>
      </w:r>
      <w:r>
        <w:rPr>
          <w:rFonts w:ascii="Sylfaen" w:hAnsi="Sylfaen" w:cs="Sylfaen"/>
          <w:lang w:val="ka-GE"/>
        </w:rPr>
        <w:t>20</w:t>
      </w:r>
      <w:r w:rsidRPr="003F1259">
        <w:rPr>
          <w:rFonts w:ascii="Sylfaen" w:hAnsi="Sylfaen" w:cs="Sylfaen"/>
          <w:lang w:val="ka-GE"/>
        </w:rPr>
        <w:t xml:space="preserve">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w:t>
      </w:r>
      <w:r w:rsidRPr="00765D6A">
        <w:rPr>
          <w:rFonts w:ascii="Sylfaen" w:hAnsi="Sylfaen" w:cs="Sylfaen"/>
          <w:lang w:val="ka-GE"/>
        </w:rPr>
        <w:t>23.2%-ს</w:t>
      </w:r>
      <w:r w:rsidRPr="003F1259">
        <w:rPr>
          <w:rFonts w:ascii="Sylfaen" w:hAnsi="Sylfaen" w:cs="Sylfaen"/>
          <w:lang w:val="ka-GE"/>
        </w:rPr>
        <w:t xml:space="preserve"> შეადგენს. უმსხვილეს სავაჭრო პარტნიორებში აგრეთვე შედის თურქეთი (1</w:t>
      </w:r>
      <w:r>
        <w:rPr>
          <w:rFonts w:ascii="Sylfaen" w:hAnsi="Sylfaen" w:cs="Sylfaen"/>
          <w:lang w:val="ka-GE"/>
        </w:rPr>
        <w:t>4</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აზერბაიჯანი (</w:t>
      </w:r>
      <w:r>
        <w:rPr>
          <w:rFonts w:ascii="Sylfaen" w:hAnsi="Sylfaen" w:cs="Sylfaen"/>
          <w:lang w:val="ka-GE"/>
        </w:rPr>
        <w:t>11</w:t>
      </w:r>
      <w:r w:rsidRPr="003F1259">
        <w:rPr>
          <w:rFonts w:ascii="Sylfaen" w:hAnsi="Sylfaen" w:cs="Sylfaen"/>
          <w:lang w:val="ka-GE"/>
        </w:rPr>
        <w:t>.</w:t>
      </w:r>
      <w:r>
        <w:rPr>
          <w:rFonts w:ascii="Sylfaen" w:hAnsi="Sylfaen" w:cs="Sylfaen"/>
          <w:lang w:val="ka-GE"/>
        </w:rPr>
        <w:t>0</w:t>
      </w:r>
      <w:r w:rsidRPr="003F1259">
        <w:rPr>
          <w:rFonts w:ascii="Sylfaen" w:hAnsi="Sylfaen" w:cs="Sylfaen"/>
          <w:lang w:val="ka-GE"/>
        </w:rPr>
        <w:t>%)</w:t>
      </w:r>
      <w:r>
        <w:rPr>
          <w:rFonts w:ascii="Sylfaen" w:hAnsi="Sylfaen" w:cs="Sylfaen"/>
          <w:lang w:val="ka-GE"/>
        </w:rPr>
        <w:t xml:space="preserve">, </w:t>
      </w:r>
      <w:r w:rsidRPr="003F1259">
        <w:rPr>
          <w:rFonts w:ascii="Sylfaen" w:hAnsi="Sylfaen" w:cs="Sylfaen"/>
          <w:lang w:val="ka-GE"/>
        </w:rPr>
        <w:t>რუსეთი (1</w:t>
      </w:r>
      <w:r>
        <w:rPr>
          <w:rFonts w:ascii="Sylfaen" w:hAnsi="Sylfaen" w:cs="Sylfaen"/>
          <w:lang w:val="ka-GE"/>
        </w:rPr>
        <w:t>0</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და ჩინეთი (</w:t>
      </w:r>
      <w:r>
        <w:rPr>
          <w:rFonts w:ascii="Sylfaen" w:hAnsi="Sylfaen" w:cs="Sylfaen"/>
          <w:lang w:val="ka-GE"/>
        </w:rPr>
        <w:t>10</w:t>
      </w:r>
      <w:r w:rsidRPr="003F1259">
        <w:rPr>
          <w:rFonts w:ascii="Sylfaen" w:hAnsi="Sylfaen" w:cs="Sylfaen"/>
          <w:lang w:val="ka-GE"/>
        </w:rPr>
        <w:t>.</w:t>
      </w:r>
      <w:r>
        <w:rPr>
          <w:rFonts w:ascii="Sylfaen" w:hAnsi="Sylfaen" w:cs="Sylfaen"/>
          <w:lang w:val="ka-GE"/>
        </w:rPr>
        <w:t>1</w:t>
      </w:r>
      <w:r w:rsidRPr="003F1259">
        <w:rPr>
          <w:rFonts w:ascii="Sylfaen" w:hAnsi="Sylfaen" w:cs="Sylfaen"/>
          <w:lang w:val="ka-GE"/>
        </w:rPr>
        <w:t>%).</w:t>
      </w:r>
    </w:p>
    <w:p w14:paraId="5BDE8C39" w14:textId="77777777" w:rsidR="00FC46F9" w:rsidRPr="003F1259" w:rsidRDefault="00C03610" w:rsidP="00FC46F9">
      <w:pPr>
        <w:jc w:val="both"/>
        <w:rPr>
          <w:rFonts w:ascii="Sylfaen" w:hAnsi="Sylfaen" w:cs="Sylfaen"/>
          <w:lang w:val="ka-GE"/>
        </w:rPr>
      </w:pPr>
      <w:r w:rsidRPr="003F1259">
        <w:rPr>
          <w:rFonts w:ascii="Sylfaen" w:hAnsi="Sylfaen" w:cs="Sylfaen"/>
          <w:lang w:val="ka-GE"/>
        </w:rPr>
        <w:t xml:space="preserve">მთლიან ექსპორტში ევროკავშირის წილი </w:t>
      </w:r>
      <w:r w:rsidRPr="00071765">
        <w:rPr>
          <w:rFonts w:ascii="Sylfaen" w:hAnsi="Sylfaen" w:cs="Sylfaen"/>
          <w:lang w:val="ka-GE"/>
        </w:rPr>
        <w:t>21.3%-ია.</w:t>
      </w:r>
      <w:r w:rsidRPr="003F1259">
        <w:rPr>
          <w:rFonts w:ascii="Sylfaen" w:hAnsi="Sylfaen" w:cs="Sylfaen"/>
          <w:lang w:val="ka-GE"/>
        </w:rPr>
        <w:t xml:space="preserve"> აზერბაიჯანი</w:t>
      </w:r>
      <w:r>
        <w:rPr>
          <w:rFonts w:ascii="Sylfaen" w:hAnsi="Sylfaen" w:cs="Sylfaen"/>
          <w:lang w:val="ka-GE"/>
        </w:rPr>
        <w:t>ს</w:t>
      </w:r>
      <w:r w:rsidRPr="003F1259">
        <w:rPr>
          <w:rFonts w:ascii="Sylfaen" w:hAnsi="Sylfaen" w:cs="Sylfaen"/>
          <w:lang w:val="ka-GE"/>
        </w:rPr>
        <w:t xml:space="preserve"> 1</w:t>
      </w:r>
      <w:r>
        <w:rPr>
          <w:rFonts w:ascii="Sylfaen" w:hAnsi="Sylfaen" w:cs="Sylfaen"/>
          <w:lang w:val="ka-GE"/>
        </w:rPr>
        <w:t>5</w:t>
      </w:r>
      <w:r w:rsidRPr="003F1259">
        <w:rPr>
          <w:rFonts w:ascii="Sylfaen" w:hAnsi="Sylfaen" w:cs="Sylfaen"/>
          <w:lang w:val="ka-GE"/>
        </w:rPr>
        <w:t>.</w:t>
      </w:r>
      <w:r>
        <w:rPr>
          <w:rFonts w:ascii="Sylfaen" w:hAnsi="Sylfaen" w:cs="Sylfaen"/>
          <w:lang w:val="ka-GE"/>
        </w:rPr>
        <w:t>7</w:t>
      </w:r>
      <w:r w:rsidRPr="003F1259">
        <w:rPr>
          <w:rFonts w:ascii="Sylfaen" w:hAnsi="Sylfaen" w:cs="Sylfaen"/>
          <w:lang w:val="ka-GE"/>
        </w:rPr>
        <w:t>%, შემდეგ მოდიან</w:t>
      </w:r>
      <w:r>
        <w:rPr>
          <w:rFonts w:ascii="Sylfaen" w:hAnsi="Sylfaen" w:cs="Sylfaen"/>
          <w:lang w:val="ka-GE"/>
        </w:rPr>
        <w:t xml:space="preserve"> ჩინეთი</w:t>
      </w:r>
      <w:r w:rsidRPr="003F1259">
        <w:rPr>
          <w:rFonts w:ascii="Sylfaen" w:hAnsi="Sylfaen" w:cs="Sylfaen"/>
          <w:lang w:val="ka-GE"/>
        </w:rPr>
        <w:t xml:space="preserve"> 1</w:t>
      </w:r>
      <w:r>
        <w:rPr>
          <w:rFonts w:ascii="Sylfaen" w:hAnsi="Sylfaen" w:cs="Sylfaen"/>
          <w:lang w:val="ka-GE"/>
        </w:rPr>
        <w:t>2</w:t>
      </w:r>
      <w:r w:rsidRPr="003F1259">
        <w:rPr>
          <w:rFonts w:ascii="Sylfaen" w:hAnsi="Sylfaen" w:cs="Sylfaen"/>
          <w:lang w:val="ka-GE"/>
        </w:rPr>
        <w:t>.</w:t>
      </w:r>
      <w:r>
        <w:rPr>
          <w:rFonts w:ascii="Sylfaen" w:hAnsi="Sylfaen" w:cs="Sylfaen"/>
          <w:lang w:val="ka-GE"/>
        </w:rPr>
        <w:t>8</w:t>
      </w:r>
      <w:r w:rsidRPr="003F1259">
        <w:rPr>
          <w:rFonts w:ascii="Sylfaen" w:hAnsi="Sylfaen" w:cs="Sylfaen"/>
          <w:lang w:val="ka-GE"/>
        </w:rPr>
        <w:t xml:space="preserve">%, რუსეთი </w:t>
      </w:r>
      <w:r>
        <w:rPr>
          <w:rFonts w:ascii="Sylfaen" w:hAnsi="Sylfaen" w:cs="Sylfaen"/>
          <w:lang w:val="ka-GE"/>
        </w:rPr>
        <w:t>11</w:t>
      </w:r>
      <w:r w:rsidRPr="003F1259">
        <w:rPr>
          <w:rFonts w:ascii="Sylfaen" w:hAnsi="Sylfaen" w:cs="Sylfaen"/>
          <w:lang w:val="ka-GE"/>
        </w:rPr>
        <w:t>.</w:t>
      </w:r>
      <w:r>
        <w:rPr>
          <w:rFonts w:ascii="Sylfaen" w:hAnsi="Sylfaen" w:cs="Sylfaen"/>
          <w:lang w:val="ka-GE"/>
        </w:rPr>
        <w:t>7</w:t>
      </w:r>
      <w:r w:rsidRPr="003F1259">
        <w:rPr>
          <w:rFonts w:ascii="Sylfaen" w:hAnsi="Sylfaen" w:cs="Sylfaen"/>
          <w:lang w:val="ka-GE"/>
        </w:rPr>
        <w:t xml:space="preserve">%,  </w:t>
      </w:r>
      <w:r>
        <w:rPr>
          <w:rFonts w:ascii="Sylfaen" w:hAnsi="Sylfaen" w:cs="Sylfaen"/>
          <w:lang w:val="ka-GE"/>
        </w:rPr>
        <w:t>თურქეთი</w:t>
      </w:r>
      <w:r w:rsidRPr="003F1259">
        <w:rPr>
          <w:rFonts w:ascii="Sylfaen" w:hAnsi="Sylfaen" w:cs="Sylfaen"/>
          <w:lang w:val="ka-GE"/>
        </w:rPr>
        <w:t xml:space="preserve"> </w:t>
      </w:r>
      <w:r>
        <w:rPr>
          <w:rFonts w:ascii="Sylfaen" w:hAnsi="Sylfaen" w:cs="Sylfaen"/>
          <w:lang w:val="ka-GE"/>
        </w:rPr>
        <w:t>6</w:t>
      </w:r>
      <w:r w:rsidRPr="003F1259">
        <w:rPr>
          <w:rFonts w:ascii="Sylfaen" w:hAnsi="Sylfaen" w:cs="Sylfaen"/>
          <w:lang w:val="ka-GE"/>
        </w:rPr>
        <w:t>.</w:t>
      </w:r>
      <w:r>
        <w:rPr>
          <w:rFonts w:ascii="Sylfaen" w:hAnsi="Sylfaen" w:cs="Sylfaen"/>
          <w:lang w:val="ka-GE"/>
        </w:rPr>
        <w:t>9</w:t>
      </w:r>
      <w:r w:rsidRPr="003F1259">
        <w:rPr>
          <w:rFonts w:ascii="Sylfaen" w:hAnsi="Sylfaen" w:cs="Sylfaen"/>
          <w:lang w:val="ka-GE"/>
        </w:rPr>
        <w:t xml:space="preserve">% და უკრაინა </w:t>
      </w:r>
      <w:r>
        <w:rPr>
          <w:rFonts w:ascii="Sylfaen" w:hAnsi="Sylfaen" w:cs="Sylfaen"/>
          <w:lang w:val="ka-GE"/>
        </w:rPr>
        <w:t>6</w:t>
      </w:r>
      <w:r w:rsidRPr="003F1259">
        <w:rPr>
          <w:rFonts w:ascii="Sylfaen" w:hAnsi="Sylfaen" w:cs="Sylfaen"/>
          <w:lang w:val="ka-GE"/>
        </w:rPr>
        <w:t>.</w:t>
      </w:r>
      <w:r>
        <w:rPr>
          <w:rFonts w:ascii="Sylfaen" w:hAnsi="Sylfaen" w:cs="Sylfaen"/>
          <w:lang w:val="ka-GE"/>
        </w:rPr>
        <w:t>8</w:t>
      </w:r>
      <w:r w:rsidRPr="003F1259">
        <w:rPr>
          <w:rFonts w:ascii="Sylfaen" w:hAnsi="Sylfaen" w:cs="Sylfaen"/>
          <w:lang w:val="ka-GE"/>
        </w:rPr>
        <w:t>%.</w:t>
      </w:r>
    </w:p>
    <w:p w14:paraId="03B65E85" w14:textId="77777777" w:rsidR="00FC46F9" w:rsidRDefault="00E87C31" w:rsidP="00FC46F9">
      <w:pPr>
        <w:spacing w:after="0"/>
        <w:jc w:val="both"/>
        <w:rPr>
          <w:rFonts w:ascii="Sylfaen" w:hAnsi="Sylfaen" w:cs="Sylfaen"/>
          <w:lang w:val="ka-GE"/>
        </w:rPr>
      </w:pPr>
      <w:r>
        <w:rPr>
          <w:noProof/>
        </w:rPr>
        <w:drawing>
          <wp:inline distT="0" distB="0" distL="0" distR="0" wp14:anchorId="462AC88A" wp14:editId="725C403B">
            <wp:extent cx="6429375" cy="3114675"/>
            <wp:effectExtent l="0" t="0" r="0" b="0"/>
            <wp:docPr id="12" name="Chart 12">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54D8CE" w14:textId="77777777" w:rsidR="00C03610" w:rsidRPr="003F1259" w:rsidRDefault="00C03610" w:rsidP="00C03610">
      <w:pPr>
        <w:jc w:val="both"/>
        <w:rPr>
          <w:rFonts w:ascii="Sylfaen" w:hAnsi="Sylfaen" w:cs="Sylfaen"/>
          <w:lang w:val="ka-GE"/>
        </w:rPr>
      </w:pPr>
      <w:r w:rsidRPr="003F1259">
        <w:rPr>
          <w:rFonts w:ascii="Sylfaen" w:hAnsi="Sylfaen" w:cs="Sylfaen"/>
          <w:lang w:val="ka-GE"/>
        </w:rPr>
        <w:t xml:space="preserve">სასაქონლო ჯგუფების მიხედვით ექსპორტში პირველ ადგილზეა სპილენძის მადნები და კონცენტრატები </w:t>
      </w:r>
      <w:r>
        <w:rPr>
          <w:rFonts w:ascii="Sylfaen" w:hAnsi="Sylfaen" w:cs="Sylfaen"/>
          <w:lang w:val="ka-GE"/>
        </w:rPr>
        <w:t>20</w:t>
      </w:r>
      <w:r w:rsidRPr="003F1259">
        <w:rPr>
          <w:rFonts w:ascii="Sylfaen" w:hAnsi="Sylfaen" w:cs="Sylfaen"/>
          <w:lang w:val="ka-GE"/>
        </w:rPr>
        <w:t>.4 პროცენტით, მომდევნო ადგილებს იკავებენ: მსუბუქი ავტომობილები 1</w:t>
      </w:r>
      <w:r>
        <w:rPr>
          <w:rFonts w:ascii="Sylfaen" w:hAnsi="Sylfaen" w:cs="Sylfaen"/>
          <w:lang w:val="ka-GE"/>
        </w:rPr>
        <w:t>6</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xml:space="preserve">%, ფეროშენადნობები </w:t>
      </w:r>
      <w:r>
        <w:rPr>
          <w:rFonts w:ascii="Sylfaen" w:hAnsi="Sylfaen" w:cs="Sylfaen"/>
          <w:lang w:val="ka-GE"/>
        </w:rPr>
        <w:t>7</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ყურძნის ნატურალური ღვინოები 5.</w:t>
      </w:r>
      <w:r>
        <w:rPr>
          <w:rFonts w:ascii="Sylfaen" w:hAnsi="Sylfaen" w:cs="Sylfaen"/>
          <w:lang w:val="ka-GE"/>
        </w:rPr>
        <w:t>7</w:t>
      </w:r>
      <w:r w:rsidRPr="003F1259">
        <w:rPr>
          <w:rFonts w:ascii="Sylfaen" w:hAnsi="Sylfaen" w:cs="Sylfaen"/>
          <w:lang w:val="ka-GE"/>
        </w:rPr>
        <w:t>%</w:t>
      </w:r>
      <w:r>
        <w:rPr>
          <w:rFonts w:ascii="Sylfaen" w:hAnsi="Sylfaen" w:cs="Sylfaen"/>
          <w:lang w:val="ka-GE"/>
        </w:rPr>
        <w:t>, აზოტოვანი სასუქები 3.9%</w:t>
      </w:r>
      <w:r w:rsidRPr="003F1259">
        <w:rPr>
          <w:rFonts w:ascii="Sylfaen" w:hAnsi="Sylfaen" w:cs="Sylfaen"/>
          <w:lang w:val="ka-GE"/>
        </w:rPr>
        <w:t xml:space="preserve"> და ა.შ.</w:t>
      </w:r>
    </w:p>
    <w:p w14:paraId="000E0B11" w14:textId="77777777" w:rsidR="00FC46F9" w:rsidRDefault="00E87C31" w:rsidP="00FC46F9">
      <w:pPr>
        <w:jc w:val="both"/>
        <w:rPr>
          <w:rFonts w:ascii="Sylfaen" w:hAnsi="Sylfaen" w:cs="Sylfaen"/>
          <w:lang w:val="ka-GE"/>
        </w:rPr>
      </w:pPr>
      <w:r>
        <w:rPr>
          <w:noProof/>
        </w:rPr>
        <w:lastRenderedPageBreak/>
        <w:drawing>
          <wp:inline distT="0" distB="0" distL="0" distR="0" wp14:anchorId="5818F910" wp14:editId="5117CEBA">
            <wp:extent cx="6419850" cy="3422650"/>
            <wp:effectExtent l="0" t="0" r="0" b="0"/>
            <wp:docPr id="10" name="Chart 10">
              <a:extLst xmlns:a="http://schemas.openxmlformats.org/drawingml/2006/main">
                <a:ext uri="{FF2B5EF4-FFF2-40B4-BE49-F238E27FC236}">
                  <a16:creationId xmlns:a16="http://schemas.microsoft.com/office/drawing/2014/main" id="{C91DD201-4C71-4C39-A274-4CB8189BE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CB2F71" w14:textId="77777777" w:rsidR="00FC46F9" w:rsidRDefault="00FC46F9" w:rsidP="00FC46F9">
      <w:pPr>
        <w:spacing w:after="0"/>
        <w:jc w:val="both"/>
        <w:rPr>
          <w:rFonts w:ascii="Sylfaen" w:hAnsi="Sylfaen" w:cs="Sylfaen"/>
          <w:lang w:val="ka-GE"/>
        </w:rPr>
      </w:pPr>
    </w:p>
    <w:p w14:paraId="4EE7D898" w14:textId="77777777" w:rsidR="00FC46F9" w:rsidRDefault="00FC46F9" w:rsidP="00FC46F9">
      <w:pPr>
        <w:spacing w:after="0"/>
        <w:rPr>
          <w:rFonts w:ascii="Sylfaen" w:hAnsi="Sylfaen" w:cs="Sylfaen"/>
          <w:lang w:val="ka-GE"/>
        </w:rPr>
      </w:pPr>
    </w:p>
    <w:p w14:paraId="2F6D1ED4" w14:textId="77777777" w:rsidR="00FC46F9" w:rsidRDefault="00FC46F9" w:rsidP="00FC46F9">
      <w:pPr>
        <w:spacing w:after="0"/>
        <w:jc w:val="both"/>
        <w:rPr>
          <w:rFonts w:ascii="Sylfaen" w:hAnsi="Sylfaen" w:cs="Sylfaen"/>
          <w:lang w:val="ka-GE"/>
        </w:rPr>
      </w:pPr>
    </w:p>
    <w:p w14:paraId="08447C2B" w14:textId="77777777" w:rsidR="00C03610" w:rsidRPr="003F1259" w:rsidRDefault="00C03610" w:rsidP="00C03610">
      <w:pPr>
        <w:jc w:val="both"/>
        <w:rPr>
          <w:rFonts w:ascii="Sylfaen" w:hAnsi="Sylfaen" w:cs="Sylfaen"/>
          <w:lang w:val="ka-GE"/>
        </w:rPr>
      </w:pPr>
      <w:r w:rsidRPr="003F1259">
        <w:rPr>
          <w:rFonts w:ascii="Sylfaen" w:hAnsi="Sylfaen" w:cs="Sylfaen"/>
          <w:lang w:val="ka-GE"/>
        </w:rPr>
        <w:t xml:space="preserve">მთლიან იმპორტში ევროკავშირის წილი </w:t>
      </w:r>
      <w:r w:rsidRPr="00071765">
        <w:rPr>
          <w:rFonts w:ascii="Sylfaen" w:hAnsi="Sylfaen" w:cs="Sylfaen"/>
          <w:lang w:val="ka-GE"/>
        </w:rPr>
        <w:t>23.9</w:t>
      </w:r>
      <w:r w:rsidRPr="003F1259">
        <w:rPr>
          <w:rFonts w:ascii="Sylfaen" w:hAnsi="Sylfaen" w:cs="Sylfaen"/>
          <w:lang w:val="ka-GE"/>
        </w:rPr>
        <w:t>%-ია. თურქეთის 1</w:t>
      </w:r>
      <w:r>
        <w:rPr>
          <w:rFonts w:ascii="Sylfaen" w:hAnsi="Sylfaen" w:cs="Sylfaen"/>
          <w:lang w:val="ka-GE"/>
        </w:rPr>
        <w:t>7</w:t>
      </w:r>
      <w:r w:rsidRPr="003F1259">
        <w:rPr>
          <w:rFonts w:ascii="Sylfaen" w:hAnsi="Sylfaen" w:cs="Sylfaen"/>
          <w:lang w:val="ka-GE"/>
        </w:rPr>
        <w:t>.</w:t>
      </w:r>
      <w:r>
        <w:rPr>
          <w:rFonts w:ascii="Sylfaen" w:hAnsi="Sylfaen" w:cs="Sylfaen"/>
          <w:lang w:val="ka-GE"/>
        </w:rPr>
        <w:t>4</w:t>
      </w:r>
      <w:r w:rsidRPr="003F1259">
        <w:rPr>
          <w:rFonts w:ascii="Sylfaen" w:hAnsi="Sylfaen" w:cs="Sylfaen"/>
          <w:lang w:val="ka-GE"/>
        </w:rPr>
        <w:t>%. შემდეგ მოდიან რუსეთი 1</w:t>
      </w:r>
      <w:r>
        <w:rPr>
          <w:rFonts w:ascii="Sylfaen" w:hAnsi="Sylfaen" w:cs="Sylfaen"/>
          <w:lang w:val="ka-GE"/>
        </w:rPr>
        <w:t>0</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  აზერბაიჯანი</w:t>
      </w:r>
      <w:r>
        <w:rPr>
          <w:rFonts w:ascii="Sylfaen" w:hAnsi="Sylfaen" w:cs="Sylfaen"/>
          <w:lang w:val="ka-GE"/>
        </w:rPr>
        <w:t xml:space="preserve"> </w:t>
      </w:r>
      <w:r w:rsidRPr="003F1259">
        <w:rPr>
          <w:rFonts w:ascii="Sylfaen" w:hAnsi="Sylfaen" w:cs="Sylfaen"/>
          <w:lang w:val="ka-GE"/>
        </w:rPr>
        <w:t>9.</w:t>
      </w:r>
      <w:r>
        <w:rPr>
          <w:rFonts w:ascii="Sylfaen" w:hAnsi="Sylfaen" w:cs="Sylfaen"/>
          <w:lang w:val="ka-GE"/>
        </w:rPr>
        <w:t>2</w:t>
      </w:r>
      <w:r w:rsidRPr="003F1259">
        <w:rPr>
          <w:rFonts w:ascii="Sylfaen" w:hAnsi="Sylfaen" w:cs="Sylfaen"/>
          <w:lang w:val="ka-GE"/>
        </w:rPr>
        <w:t>%, ჩინეთი 9.</w:t>
      </w:r>
      <w:r>
        <w:rPr>
          <w:rFonts w:ascii="Sylfaen" w:hAnsi="Sylfaen" w:cs="Sylfaen"/>
          <w:lang w:val="ka-GE"/>
        </w:rPr>
        <w:t>1</w:t>
      </w:r>
      <w:r w:rsidRPr="003F1259">
        <w:rPr>
          <w:rFonts w:ascii="Sylfaen" w:hAnsi="Sylfaen" w:cs="Sylfaen"/>
          <w:lang w:val="ka-GE"/>
        </w:rPr>
        <w:t xml:space="preserve">% და აშშ </w:t>
      </w:r>
      <w:r>
        <w:rPr>
          <w:rFonts w:ascii="Sylfaen" w:hAnsi="Sylfaen" w:cs="Sylfaen"/>
          <w:lang w:val="ka-GE"/>
        </w:rPr>
        <w:t>6</w:t>
      </w:r>
      <w:r w:rsidRPr="003F1259">
        <w:rPr>
          <w:rFonts w:ascii="Sylfaen" w:hAnsi="Sylfaen" w:cs="Sylfaen"/>
          <w:lang w:val="ka-GE"/>
        </w:rPr>
        <w:t>.</w:t>
      </w:r>
      <w:r>
        <w:rPr>
          <w:rFonts w:ascii="Sylfaen" w:hAnsi="Sylfaen" w:cs="Sylfaen"/>
          <w:lang w:val="ka-GE"/>
        </w:rPr>
        <w:t>0</w:t>
      </w:r>
      <w:r w:rsidRPr="003F1259">
        <w:rPr>
          <w:rFonts w:ascii="Sylfaen" w:hAnsi="Sylfaen" w:cs="Sylfaen"/>
          <w:lang w:val="ka-GE"/>
        </w:rPr>
        <w:t>%.</w:t>
      </w:r>
    </w:p>
    <w:p w14:paraId="465C263B" w14:textId="77777777" w:rsidR="00FC46F9" w:rsidRPr="003F1259" w:rsidRDefault="00E87C31" w:rsidP="00FC46F9">
      <w:pPr>
        <w:jc w:val="both"/>
        <w:rPr>
          <w:rFonts w:ascii="Sylfaen" w:hAnsi="Sylfaen" w:cs="Sylfaen"/>
          <w:lang w:val="ka-GE"/>
        </w:rPr>
      </w:pPr>
      <w:r>
        <w:rPr>
          <w:noProof/>
        </w:rPr>
        <w:drawing>
          <wp:inline distT="0" distB="0" distL="0" distR="0" wp14:anchorId="19628F56" wp14:editId="5A068B68">
            <wp:extent cx="6429375" cy="3114675"/>
            <wp:effectExtent l="0" t="0" r="0" b="0"/>
            <wp:docPr id="13" name="Chart 13">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339081" w14:textId="77777777" w:rsidR="00C03610" w:rsidRPr="00C03610" w:rsidRDefault="00C03610" w:rsidP="00FC46F9">
      <w:pPr>
        <w:spacing w:after="0"/>
        <w:jc w:val="both"/>
        <w:rPr>
          <w:rFonts w:ascii="Sylfaen" w:hAnsi="Sylfaen" w:cs="Sylfaen"/>
          <w:i/>
        </w:rPr>
      </w:pPr>
    </w:p>
    <w:p w14:paraId="4D3B945B" w14:textId="77777777" w:rsidR="00C03610" w:rsidRDefault="00C03610" w:rsidP="00FC46F9">
      <w:pPr>
        <w:jc w:val="both"/>
        <w:rPr>
          <w:rFonts w:ascii="Sylfaen" w:hAnsi="Sylfaen" w:cs="Sylfaen"/>
        </w:rPr>
      </w:pPr>
      <w:r w:rsidRPr="003F1259">
        <w:rPr>
          <w:rFonts w:ascii="Sylfaen" w:hAnsi="Sylfaen" w:cs="Sylfaen"/>
          <w:lang w:val="ka-GE"/>
        </w:rPr>
        <w:t>იმპორტის სასაქონლო სტრუქტურაში პირველ ადგილზე მსუბუქი ავტომობილები</w:t>
      </w:r>
      <w:r>
        <w:rPr>
          <w:rFonts w:ascii="Sylfaen" w:hAnsi="Sylfaen" w:cs="Sylfaen"/>
          <w:lang w:val="ka-GE"/>
        </w:rPr>
        <w:t>ა</w:t>
      </w:r>
      <w:r w:rsidRPr="003F1259">
        <w:rPr>
          <w:rFonts w:ascii="Sylfaen" w:hAnsi="Sylfaen" w:cs="Sylfaen"/>
          <w:lang w:val="ka-GE"/>
        </w:rPr>
        <w:t xml:space="preserve">, რომელსაც მთლიან იმპორტში </w:t>
      </w:r>
      <w:r>
        <w:rPr>
          <w:rFonts w:ascii="Sylfaen" w:hAnsi="Sylfaen" w:cs="Sylfaen"/>
          <w:lang w:val="ka-GE"/>
        </w:rPr>
        <w:t>8</w:t>
      </w:r>
      <w:r w:rsidRPr="003F1259">
        <w:rPr>
          <w:rFonts w:ascii="Sylfaen" w:hAnsi="Sylfaen" w:cs="Sylfaen"/>
          <w:lang w:val="ka-GE"/>
        </w:rPr>
        <w:t>.</w:t>
      </w:r>
      <w:r>
        <w:rPr>
          <w:rFonts w:ascii="Sylfaen" w:hAnsi="Sylfaen" w:cs="Sylfaen"/>
          <w:lang w:val="ka-GE"/>
        </w:rPr>
        <w:t>7</w:t>
      </w:r>
      <w:r w:rsidRPr="003F1259">
        <w:rPr>
          <w:rFonts w:ascii="Sylfaen" w:hAnsi="Sylfaen" w:cs="Sylfaen"/>
          <w:lang w:val="ka-GE"/>
        </w:rPr>
        <w:t xml:space="preserve"> პროცენტიანი წილი უკავია. შემდეგ მოდის:</w:t>
      </w:r>
      <w:r>
        <w:rPr>
          <w:rFonts w:ascii="Sylfaen" w:hAnsi="Sylfaen" w:cs="Sylfaen"/>
          <w:lang w:val="ka-GE"/>
        </w:rPr>
        <w:t xml:space="preserve"> </w:t>
      </w:r>
      <w:r w:rsidRPr="003F1259">
        <w:rPr>
          <w:rFonts w:ascii="Sylfaen" w:hAnsi="Sylfaen" w:cs="Sylfaen"/>
          <w:lang w:val="ka-GE"/>
        </w:rPr>
        <w:t xml:space="preserve">ნავთობი და ნავთობპროდუქტები  </w:t>
      </w:r>
      <w:r>
        <w:rPr>
          <w:rFonts w:ascii="Sylfaen" w:hAnsi="Sylfaen" w:cs="Sylfaen"/>
          <w:lang w:val="ka-GE"/>
        </w:rPr>
        <w:t>7</w:t>
      </w:r>
      <w:r w:rsidRPr="003F1259">
        <w:rPr>
          <w:rFonts w:ascii="Sylfaen" w:hAnsi="Sylfaen" w:cs="Sylfaen"/>
          <w:lang w:val="ka-GE"/>
        </w:rPr>
        <w:t>.</w:t>
      </w:r>
      <w:r>
        <w:rPr>
          <w:rFonts w:ascii="Sylfaen" w:hAnsi="Sylfaen" w:cs="Sylfaen"/>
          <w:lang w:val="ka-GE"/>
        </w:rPr>
        <w:t>5</w:t>
      </w:r>
      <w:r w:rsidRPr="003F1259">
        <w:rPr>
          <w:rFonts w:ascii="Sylfaen" w:hAnsi="Sylfaen" w:cs="Sylfaen"/>
          <w:lang w:val="ka-GE"/>
        </w:rPr>
        <w:t>%,</w:t>
      </w:r>
      <w:r>
        <w:rPr>
          <w:rFonts w:ascii="Sylfaen" w:hAnsi="Sylfaen" w:cs="Sylfaen"/>
          <w:lang w:val="ka-GE"/>
        </w:rPr>
        <w:t xml:space="preserve"> ნავთობის აირები 6.8%,</w:t>
      </w:r>
      <w:r w:rsidRPr="003F1259">
        <w:rPr>
          <w:rFonts w:ascii="Sylfaen" w:hAnsi="Sylfaen" w:cs="Sylfaen"/>
          <w:lang w:val="ka-GE"/>
        </w:rPr>
        <w:t xml:space="preserve"> სპილენძის მადნები და კონცეტრატები </w:t>
      </w:r>
      <w:r>
        <w:rPr>
          <w:rFonts w:ascii="Sylfaen" w:hAnsi="Sylfaen" w:cs="Sylfaen"/>
          <w:lang w:val="ka-GE"/>
        </w:rPr>
        <w:t>5</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 xml:space="preserve">%, სამკურნალო საშუალებები </w:t>
      </w:r>
      <w:r>
        <w:rPr>
          <w:rFonts w:ascii="Sylfaen" w:hAnsi="Sylfaen" w:cs="Sylfaen"/>
          <w:lang w:val="ka-GE"/>
        </w:rPr>
        <w:t>3</w:t>
      </w:r>
      <w:r w:rsidRPr="003F1259">
        <w:rPr>
          <w:rFonts w:ascii="Sylfaen" w:hAnsi="Sylfaen" w:cs="Sylfaen"/>
          <w:lang w:val="ka-GE"/>
        </w:rPr>
        <w:t>.</w:t>
      </w:r>
      <w:r>
        <w:rPr>
          <w:rFonts w:ascii="Sylfaen" w:hAnsi="Sylfaen" w:cs="Sylfaen"/>
          <w:lang w:val="ka-GE"/>
        </w:rPr>
        <w:t>6</w:t>
      </w:r>
      <w:r w:rsidRPr="003F1259">
        <w:rPr>
          <w:rFonts w:ascii="Sylfaen" w:hAnsi="Sylfaen" w:cs="Sylfaen"/>
          <w:lang w:val="ka-GE"/>
        </w:rPr>
        <w:t>%</w:t>
      </w:r>
      <w:r>
        <w:rPr>
          <w:rFonts w:ascii="Sylfaen" w:hAnsi="Sylfaen" w:cs="Sylfaen"/>
        </w:rPr>
        <w:t xml:space="preserve"> </w:t>
      </w:r>
      <w:r w:rsidRPr="003F1259">
        <w:rPr>
          <w:rFonts w:ascii="Sylfaen" w:hAnsi="Sylfaen" w:cs="Sylfaen"/>
          <w:lang w:val="ka-GE"/>
        </w:rPr>
        <w:t>და სხვა.</w:t>
      </w:r>
    </w:p>
    <w:p w14:paraId="01B74BB1" w14:textId="77777777" w:rsidR="00FC46F9" w:rsidRPr="003F1259" w:rsidRDefault="00E87C31" w:rsidP="00FC46F9">
      <w:pPr>
        <w:jc w:val="both"/>
        <w:rPr>
          <w:rFonts w:ascii="Sylfaen" w:hAnsi="Sylfaen" w:cs="Sylfaen"/>
          <w:lang w:val="ka-GE"/>
        </w:rPr>
      </w:pPr>
      <w:r>
        <w:rPr>
          <w:noProof/>
        </w:rPr>
        <w:lastRenderedPageBreak/>
        <w:drawing>
          <wp:inline distT="0" distB="0" distL="0" distR="0" wp14:anchorId="2628416D" wp14:editId="7162C072">
            <wp:extent cx="6419850" cy="3422650"/>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DF769A" w14:textId="77777777" w:rsidR="00FC46F9" w:rsidRDefault="00FC46F9" w:rsidP="005A20A1">
      <w:pPr>
        <w:spacing w:after="0"/>
        <w:ind w:firstLine="720"/>
        <w:jc w:val="both"/>
        <w:rPr>
          <w:rFonts w:ascii="Sylfaen" w:hAnsi="Sylfaen" w:cs="Sylfaen"/>
          <w:b/>
          <w:i/>
          <w:lang w:val="ka-GE"/>
        </w:rPr>
      </w:pPr>
    </w:p>
    <w:p w14:paraId="6AD5DFB7" w14:textId="77777777" w:rsidR="005A20A1" w:rsidRPr="00840C43" w:rsidRDefault="005A20A1" w:rsidP="005A20A1">
      <w:pPr>
        <w:spacing w:after="0"/>
        <w:ind w:firstLine="720"/>
        <w:jc w:val="both"/>
        <w:rPr>
          <w:rFonts w:ascii="Sylfaen" w:hAnsi="Sylfaen" w:cs="Sylfaen"/>
          <w:b/>
          <w:i/>
          <w:lang w:val="ka-GE"/>
        </w:rPr>
      </w:pPr>
      <w:r w:rsidRPr="00840C43">
        <w:rPr>
          <w:rFonts w:ascii="Sylfaen" w:hAnsi="Sylfaen" w:cs="Sylfaen"/>
          <w:b/>
          <w:i/>
          <w:lang w:val="ka-GE"/>
        </w:rPr>
        <w:t>ევროკავშირის ქვეყნებთან ვაჭრობაში</w:t>
      </w:r>
    </w:p>
    <w:p w14:paraId="29F4644C" w14:textId="5BCF6E67" w:rsidR="005A20A1" w:rsidRPr="003F1259" w:rsidRDefault="00C03610" w:rsidP="005A20A1">
      <w:pPr>
        <w:ind w:firstLine="720"/>
        <w:jc w:val="both"/>
        <w:rPr>
          <w:rFonts w:ascii="Sylfaen" w:hAnsi="Sylfaen" w:cs="Sylfaen"/>
          <w:lang w:val="ka-GE"/>
        </w:rPr>
      </w:pPr>
      <w:r w:rsidRPr="00706127">
        <w:rPr>
          <w:rFonts w:ascii="Sylfaen" w:hAnsi="Sylfaen" w:cs="Sylfaen"/>
          <w:lang w:val="ka-GE"/>
        </w:rPr>
        <w:t xml:space="preserve">ექსპორტის 15.6%-იან კლებაში მთავარი წვლილი შეიტანა მადნებმა და სპილენძის კონცენტრატებმა (23.8%-იანი კლება), რეზინის პნევმატურმა სალტეებმა და საბურავებმა (80.1%-იანი კლება), ტურბორეაქტიულმა ძრავებმა (100.0%-იანი კლება). ზრდის მიმართულებით მთავარი წვლილი შეიტანა მადნებმა და ძვირფასი ლითონების კონცენტრატებმა </w:t>
      </w:r>
      <w:r w:rsidR="00BE333B" w:rsidRPr="00706127">
        <w:rPr>
          <w:rFonts w:ascii="Sylfaen" w:hAnsi="Sylfaen" w:cs="Sylfaen"/>
          <w:lang w:val="ka-GE"/>
        </w:rPr>
        <w:t>(</w:t>
      </w:r>
      <w:r w:rsidR="00BE333B" w:rsidRPr="00BE333B">
        <w:rPr>
          <w:rFonts w:ascii="Sylfaen" w:hAnsi="Sylfaen" w:cs="Sylfaen"/>
          <w:lang w:val="ka-GE"/>
        </w:rPr>
        <w:t>16.4 მლნ აშშ დოლარი 2020 წლის I კვარტალში, ხოლო გასული წლის იმავე პერიოდში ექსპორტი არ დაფიქსირებულა), კაკალმა (94.1%-იანი ზრდა), ნარჩენებმა და ძვირფასი ლითონების ჯართმა (118.6%-იანი ზრდა).</w:t>
      </w:r>
    </w:p>
    <w:p w14:paraId="1FB871FB" w14:textId="7AB5B60E" w:rsidR="00C03610" w:rsidRPr="00706127" w:rsidRDefault="00C03610" w:rsidP="00C03610">
      <w:pPr>
        <w:ind w:firstLine="720"/>
        <w:jc w:val="both"/>
        <w:rPr>
          <w:rFonts w:ascii="Sylfaen" w:hAnsi="Sylfaen" w:cs="Sylfaen"/>
          <w:lang w:val="ka-GE"/>
        </w:rPr>
      </w:pPr>
      <w:r w:rsidRPr="00706127">
        <w:rPr>
          <w:rFonts w:ascii="Sylfaen" w:hAnsi="Sylfaen" w:cs="Sylfaen"/>
          <w:lang w:val="ka-GE"/>
        </w:rPr>
        <w:t>იმპორტის 3.5%-იან კლებაში მთავარი წვლილი შეიტანა ნავთობმა და ნავთობპროდუქტება (12.4%-იანი კლება), მანქანები და მექანიზმებმა გადაადგილების, ამოთხრის ან გაბურღვისათვის (76.1%-იანი კლება</w:t>
      </w:r>
      <w:r w:rsidR="00BE333B">
        <w:rPr>
          <w:rFonts w:ascii="Sylfaen" w:hAnsi="Sylfaen" w:cs="Sylfaen"/>
          <w:lang w:val="ka-GE"/>
        </w:rPr>
        <w:t>)</w:t>
      </w:r>
      <w:r w:rsidRPr="00706127">
        <w:rPr>
          <w:rFonts w:ascii="Sylfaen" w:hAnsi="Sylfaen" w:cs="Sylfaen"/>
          <w:lang w:val="ka-GE"/>
        </w:rPr>
        <w:t>. ზრდის მიმართულებით მთავარი წვლილი შეიტანა ტრაქტორებმა და უნაგირა საწევარებმა (64.1%-იანი ზრდა), გემის დერიკ-ამწეებმა (1</w:t>
      </w:r>
      <w:r>
        <w:rPr>
          <w:rFonts w:ascii="Sylfaen" w:hAnsi="Sylfaen" w:cs="Sylfaen"/>
        </w:rPr>
        <w:t xml:space="preserve"> </w:t>
      </w:r>
      <w:r w:rsidRPr="00706127">
        <w:rPr>
          <w:rFonts w:ascii="Sylfaen" w:hAnsi="Sylfaen" w:cs="Sylfaen"/>
          <w:lang w:val="ka-GE"/>
        </w:rPr>
        <w:t>175.7%-იანი ზრდა), რეზინის პნევმატურმა სალტეებმა და საბურავებმა (87.6%-იანი ზრდა).</w:t>
      </w:r>
    </w:p>
    <w:p w14:paraId="01F970C5" w14:textId="77777777" w:rsidR="005A20A1" w:rsidRPr="00840C43" w:rsidRDefault="005A20A1" w:rsidP="005A20A1">
      <w:pPr>
        <w:spacing w:after="0"/>
        <w:ind w:firstLine="720"/>
        <w:jc w:val="both"/>
        <w:rPr>
          <w:rFonts w:ascii="Sylfaen" w:hAnsi="Sylfaen" w:cs="Sylfaen"/>
          <w:b/>
          <w:i/>
          <w:lang w:val="ka-GE"/>
        </w:rPr>
      </w:pPr>
      <w:r w:rsidRPr="00840C43">
        <w:rPr>
          <w:rFonts w:ascii="Sylfaen" w:hAnsi="Sylfaen" w:cs="Sylfaen"/>
          <w:b/>
          <w:i/>
          <w:lang w:val="ka-GE"/>
        </w:rPr>
        <w:t>თურქეთთან ვაჭრობაში</w:t>
      </w:r>
    </w:p>
    <w:p w14:paraId="5967ED16" w14:textId="77777777" w:rsidR="00C03610" w:rsidRPr="00706127" w:rsidRDefault="00C03610" w:rsidP="00C03610">
      <w:pPr>
        <w:ind w:firstLine="720"/>
        <w:jc w:val="both"/>
        <w:rPr>
          <w:rFonts w:ascii="Sylfaen" w:hAnsi="Sylfaen" w:cs="Sylfaen"/>
        </w:rPr>
      </w:pPr>
      <w:r w:rsidRPr="00706127">
        <w:rPr>
          <w:rFonts w:ascii="Sylfaen" w:hAnsi="Sylfaen" w:cs="Sylfaen"/>
          <w:lang w:val="ka-GE"/>
        </w:rPr>
        <w:t>ექსპორტის 5</w:t>
      </w:r>
      <w:r w:rsidRPr="00706127">
        <w:rPr>
          <w:rFonts w:ascii="Sylfaen" w:hAnsi="Sylfaen" w:cs="Sylfaen"/>
        </w:rPr>
        <w:t>.</w:t>
      </w:r>
      <w:r w:rsidRPr="00706127">
        <w:rPr>
          <w:rFonts w:ascii="Sylfaen" w:hAnsi="Sylfaen" w:cs="Sylfaen"/>
          <w:lang w:val="ka-GE"/>
        </w:rPr>
        <w:t>8%-იან კლებაში მთავარი წვლილი შეიტანა მადნებმა და სპილენძის კონცენტრატებმა (100.0%-იანი კლება), ნახშირბადიანი ფოლადის ნახევარფაბრიკატებმა  (64.4%-იანი კლება), ციანიდებმა (100.0%-იანი კლება). ზრდის მიმართულებით მთავარი წვლილი შეიტანა ფეროშენადნობებმა (75.1%-იანი ზრდა), ხორცისა და თევზის გრანულებმა (116.9%-იანი ზრდა), მსუბუქმა ავტომობილებმა (1</w:t>
      </w:r>
      <w:r>
        <w:rPr>
          <w:rFonts w:ascii="Sylfaen" w:hAnsi="Sylfaen" w:cs="Sylfaen"/>
        </w:rPr>
        <w:t xml:space="preserve"> </w:t>
      </w:r>
      <w:r w:rsidRPr="00706127">
        <w:rPr>
          <w:rFonts w:ascii="Sylfaen" w:hAnsi="Sylfaen" w:cs="Sylfaen"/>
          <w:lang w:val="ka-GE"/>
        </w:rPr>
        <w:t>569.9%-იანი ზრდა).</w:t>
      </w:r>
    </w:p>
    <w:p w14:paraId="02FF55B1" w14:textId="77777777" w:rsidR="005A20A1" w:rsidRPr="003F1259" w:rsidRDefault="00C03610" w:rsidP="005A20A1">
      <w:pPr>
        <w:ind w:firstLine="720"/>
        <w:jc w:val="both"/>
        <w:rPr>
          <w:rFonts w:ascii="Sylfaen" w:hAnsi="Sylfaen" w:cs="Sylfaen"/>
          <w:lang w:val="ka-GE"/>
        </w:rPr>
      </w:pPr>
      <w:r w:rsidRPr="00706127">
        <w:rPr>
          <w:rFonts w:ascii="Sylfaen" w:hAnsi="Sylfaen" w:cs="Sylfaen"/>
          <w:lang w:val="ka-GE"/>
        </w:rPr>
        <w:t>იმპორტის 8.7%-იან ზრდაში მთავარი წვლილი შეიტანა ნახშირბადიანი ფოლადის პროფილებმა (157.7%-იანი ზრდა), ნავთობმა და ნავთობპროდუქტებმა (72.9%-იანი ზრდა), სატვირთო ავტომობილებმა (206.8%-იანი ზრდა). კლების მიმართულებით მთავარი წვლილი შეიტანა სამკურნალო საშუალებებმა (35.8%-იანი კლება), მსუბუქმა ავტომობილებმა (57.1%-იანი კლება), რეზინის პნევმატურმა სალტეებმა და საბურავებმა (75.7%-იანი კლება).</w:t>
      </w:r>
    </w:p>
    <w:p w14:paraId="1887129D" w14:textId="77777777" w:rsidR="005A20A1" w:rsidRPr="00846EC3" w:rsidRDefault="005A20A1" w:rsidP="005A20A1">
      <w:pPr>
        <w:spacing w:after="0"/>
        <w:ind w:firstLine="720"/>
        <w:jc w:val="both"/>
        <w:rPr>
          <w:rFonts w:ascii="Sylfaen" w:hAnsi="Sylfaen" w:cs="Sylfaen"/>
          <w:b/>
          <w:i/>
          <w:lang w:val="ka-GE"/>
        </w:rPr>
      </w:pPr>
      <w:r w:rsidRPr="00846EC3">
        <w:rPr>
          <w:rFonts w:ascii="Sylfaen" w:hAnsi="Sylfaen" w:cs="Sylfaen"/>
          <w:b/>
          <w:i/>
          <w:lang w:val="ka-GE"/>
        </w:rPr>
        <w:lastRenderedPageBreak/>
        <w:t xml:space="preserve">რუსეთთან ვაჭრობაში </w:t>
      </w:r>
    </w:p>
    <w:p w14:paraId="10E1C411" w14:textId="77777777" w:rsidR="005A20A1" w:rsidRPr="003F1259" w:rsidRDefault="00C03610" w:rsidP="005A20A1">
      <w:pPr>
        <w:ind w:firstLine="720"/>
        <w:jc w:val="both"/>
        <w:rPr>
          <w:rFonts w:ascii="Sylfaen" w:hAnsi="Sylfaen" w:cs="Sylfaen"/>
          <w:lang w:val="ka-GE"/>
        </w:rPr>
      </w:pPr>
      <w:r w:rsidRPr="00706127">
        <w:rPr>
          <w:rFonts w:ascii="Sylfaen" w:hAnsi="Sylfaen" w:cs="Sylfaen"/>
          <w:lang w:val="ka-GE"/>
        </w:rPr>
        <w:t xml:space="preserve">ექსპორტის 32.6%-იან კლებაში მთავარი წვლილი შეიტანა ფეროშენადნობებმა (37.6%-იანი კლება), ცენტრიფუგებმა (100.0%-იანი კლება), სამკურნალო საშუალებებმა (89.3%-იანი </w:t>
      </w:r>
      <w:r>
        <w:rPr>
          <w:rFonts w:ascii="Sylfaen" w:hAnsi="Sylfaen" w:cs="Sylfaen"/>
          <w:lang w:val="ka-GE"/>
        </w:rPr>
        <w:t>კლება</w:t>
      </w:r>
      <w:r w:rsidRPr="00706127">
        <w:rPr>
          <w:rFonts w:ascii="Sylfaen" w:hAnsi="Sylfaen" w:cs="Sylfaen"/>
          <w:lang w:val="ka-GE"/>
        </w:rPr>
        <w:t>). ზრდის მიმართულებით მთავარი წვლილი შეიტანა მსუბუქმა ავტომობილებმა (137.8%-იანი ზრდა), ციტრუსებმა (81.9%-იანი ზრდა), წყლებმა (24.8%-იანი ზრდა).</w:t>
      </w:r>
    </w:p>
    <w:p w14:paraId="402B7F0A" w14:textId="77777777" w:rsidR="005A20A1" w:rsidRPr="003F1259" w:rsidRDefault="00C03610" w:rsidP="005A20A1">
      <w:pPr>
        <w:ind w:firstLine="720"/>
        <w:jc w:val="both"/>
        <w:rPr>
          <w:rFonts w:ascii="Sylfaen" w:hAnsi="Sylfaen" w:cs="Sylfaen"/>
          <w:lang w:val="ka-GE"/>
        </w:rPr>
      </w:pPr>
      <w:r w:rsidRPr="00706127">
        <w:rPr>
          <w:rFonts w:ascii="Sylfaen" w:hAnsi="Sylfaen" w:cs="Sylfaen"/>
          <w:lang w:val="ka-GE"/>
        </w:rPr>
        <w:t>იმპორტის 9.7%-იან ზრდაში მთავარი წვლილი შეიტანა ნავთობის აირებმა (141.9%-იანი ზრდა), ელექტროენერგიამ (856.9%-იანი ზრდა), ხორბალმა და მესლინმა (18.8%-იანი ზრდა). კლების მიმართულებით მთავარი წვლილი შეიტანა ქვანახშირმა (53.0%-იანი კლება), ნავთობმა და ნავთობპროდუქტებმა (8.0%-იანი კლება), მაცივრებმა</w:t>
      </w:r>
      <w:r>
        <w:rPr>
          <w:rFonts w:ascii="Sylfaen" w:hAnsi="Sylfaen" w:cs="Sylfaen"/>
          <w:lang w:val="ka-GE"/>
        </w:rPr>
        <w:t xml:space="preserve"> და საყინულე მოწყობილობებმა</w:t>
      </w:r>
      <w:r w:rsidRPr="00706127">
        <w:rPr>
          <w:rFonts w:ascii="Sylfaen" w:hAnsi="Sylfaen" w:cs="Sylfaen"/>
          <w:lang w:val="ka-GE"/>
        </w:rPr>
        <w:t xml:space="preserve"> (87.1%-იანი კლება).</w:t>
      </w:r>
    </w:p>
    <w:p w14:paraId="5FB58BAE" w14:textId="77777777" w:rsidR="005A20A1" w:rsidRPr="00D75A3A" w:rsidRDefault="005A20A1" w:rsidP="005A20A1">
      <w:pPr>
        <w:jc w:val="both"/>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t>ტურიზმი</w:t>
      </w:r>
    </w:p>
    <w:p w14:paraId="52BC8560" w14:textId="77777777" w:rsidR="005A20A1" w:rsidRDefault="008B3B84" w:rsidP="005A20A1">
      <w:pPr>
        <w:jc w:val="both"/>
        <w:rPr>
          <w:rFonts w:ascii="Sylfaen" w:eastAsia="Sylfaen" w:hAnsi="Sylfaen" w:cs="Sylfaen"/>
        </w:rPr>
      </w:pPr>
      <w:r w:rsidRPr="003F1259">
        <w:rPr>
          <w:rFonts w:ascii="Sylfaen" w:eastAsia="Sylfaen" w:hAnsi="Sylfaen" w:cs="Sylfaen"/>
        </w:rPr>
        <w:t>20</w:t>
      </w:r>
      <w:r>
        <w:rPr>
          <w:rFonts w:ascii="Sylfaen" w:eastAsia="Sylfaen" w:hAnsi="Sylfaen" w:cs="Sylfaen"/>
          <w:lang w:val="ka-GE"/>
        </w:rPr>
        <w:t>20</w:t>
      </w:r>
      <w:r w:rsidRPr="003F1259">
        <w:rPr>
          <w:rFonts w:ascii="Sylfaen" w:eastAsia="Sylfaen" w:hAnsi="Sylfaen" w:cs="Sylfaen"/>
        </w:rPr>
        <w:t xml:space="preserve"> წლის პირველ კვარტალში, საქართველოს 1 </w:t>
      </w:r>
      <w:r>
        <w:rPr>
          <w:rFonts w:ascii="Sylfaen" w:eastAsia="Sylfaen" w:hAnsi="Sylfaen" w:cs="Sylfaen"/>
          <w:lang w:val="ka-GE"/>
        </w:rPr>
        <w:t>333</w:t>
      </w:r>
      <w:r w:rsidRPr="003F1259">
        <w:rPr>
          <w:rFonts w:ascii="Sylfaen" w:eastAsia="Sylfaen" w:hAnsi="Sylfaen" w:cs="Sylfaen"/>
        </w:rPr>
        <w:t xml:space="preserve"> ათასი </w:t>
      </w:r>
      <w:r w:rsidRPr="003F1259">
        <w:rPr>
          <w:rFonts w:ascii="Sylfaen" w:eastAsia="Sylfaen" w:hAnsi="Sylfaen" w:cs="Sylfaen"/>
          <w:lang w:val="ka-GE"/>
        </w:rPr>
        <w:t xml:space="preserve">საერთაშორისო </w:t>
      </w:r>
      <w:r w:rsidRPr="003F1259">
        <w:rPr>
          <w:rFonts w:ascii="Sylfaen" w:eastAsia="Sylfaen" w:hAnsi="Sylfaen" w:cs="Sylfaen"/>
        </w:rPr>
        <w:t>ვიზიტორი ეწვია (201</w:t>
      </w:r>
      <w:r>
        <w:rPr>
          <w:rFonts w:ascii="Sylfaen" w:eastAsia="Sylfaen" w:hAnsi="Sylfaen" w:cs="Sylfaen"/>
          <w:lang w:val="ka-GE"/>
        </w:rPr>
        <w:t>9</w:t>
      </w:r>
      <w:r w:rsidRPr="003F1259">
        <w:rPr>
          <w:rFonts w:ascii="Sylfaen" w:eastAsia="Sylfaen" w:hAnsi="Sylfaen" w:cs="Sylfaen"/>
        </w:rPr>
        <w:t xml:space="preserve"> წლის პირველი კვარტლის მონაცემებით, ვიზიტორების რაოდენობა 1 </w:t>
      </w:r>
      <w:r>
        <w:rPr>
          <w:rFonts w:ascii="Sylfaen" w:eastAsia="Sylfaen" w:hAnsi="Sylfaen" w:cs="Sylfaen"/>
          <w:lang w:val="ka-GE"/>
        </w:rPr>
        <w:t>618</w:t>
      </w:r>
      <w:r w:rsidRPr="003F1259">
        <w:rPr>
          <w:rFonts w:ascii="Sylfaen" w:eastAsia="Sylfaen" w:hAnsi="Sylfaen" w:cs="Sylfaen"/>
        </w:rPr>
        <w:t xml:space="preserve"> ათასს შეადგენდა), რაც გასული წლის ანალოგიურ მონაცემ</w:t>
      </w:r>
      <w:r>
        <w:rPr>
          <w:rFonts w:ascii="Sylfaen" w:eastAsia="Sylfaen" w:hAnsi="Sylfaen" w:cs="Sylfaen"/>
          <w:lang w:val="ka-GE"/>
        </w:rPr>
        <w:t>ზე</w:t>
      </w:r>
      <w:r w:rsidRPr="003F1259">
        <w:rPr>
          <w:rFonts w:ascii="Sylfaen" w:eastAsia="Sylfaen" w:hAnsi="Sylfaen" w:cs="Sylfaen"/>
        </w:rPr>
        <w:t xml:space="preserve"> </w:t>
      </w:r>
      <w:r>
        <w:rPr>
          <w:rFonts w:ascii="Sylfaen" w:eastAsia="Sylfaen" w:hAnsi="Sylfaen" w:cs="Sylfaen"/>
          <w:lang w:val="ka-GE"/>
        </w:rPr>
        <w:t>17</w:t>
      </w:r>
      <w:r w:rsidRPr="003F1259">
        <w:rPr>
          <w:rFonts w:ascii="Sylfaen" w:eastAsia="Sylfaen" w:hAnsi="Sylfaen" w:cs="Sylfaen"/>
        </w:rPr>
        <w:t>.</w:t>
      </w:r>
      <w:r>
        <w:rPr>
          <w:rFonts w:ascii="Sylfaen" w:eastAsia="Sylfaen" w:hAnsi="Sylfaen" w:cs="Sylfaen"/>
          <w:lang w:val="ka-GE"/>
        </w:rPr>
        <w:t>6</w:t>
      </w:r>
      <w:r w:rsidRPr="003F1259">
        <w:rPr>
          <w:rFonts w:ascii="Sylfaen" w:eastAsia="Sylfaen" w:hAnsi="Sylfaen" w:cs="Sylfaen"/>
        </w:rPr>
        <w:t xml:space="preserve"> პროცენტით </w:t>
      </w:r>
      <w:r>
        <w:rPr>
          <w:rFonts w:ascii="Sylfaen" w:eastAsia="Sylfaen" w:hAnsi="Sylfaen" w:cs="Sylfaen"/>
          <w:lang w:val="ka-GE"/>
        </w:rPr>
        <w:t>ნაკლებია</w:t>
      </w:r>
      <w:r w:rsidRPr="003F1259">
        <w:rPr>
          <w:rFonts w:ascii="Sylfaen" w:eastAsia="Sylfaen" w:hAnsi="Sylfaen" w:cs="Sylfaen"/>
          <w:lang w:val="ka-GE"/>
        </w:rPr>
        <w:t xml:space="preserve"> (წყარო: საქართველოს ტურიზმის ეროვნული ადმინისტრაცია)</w:t>
      </w:r>
      <w:r w:rsidRPr="003F1259">
        <w:rPr>
          <w:rFonts w:ascii="Sylfaen" w:eastAsia="Sylfaen" w:hAnsi="Sylfaen" w:cs="Sylfaen"/>
        </w:rPr>
        <w:t>.</w:t>
      </w:r>
    </w:p>
    <w:p w14:paraId="255594AF" w14:textId="77777777" w:rsidR="005A20A1" w:rsidRDefault="005A20A1" w:rsidP="005A20A1">
      <w:pPr>
        <w:jc w:val="both"/>
        <w:rPr>
          <w:rFonts w:ascii="Sylfaen" w:hAnsi="Sylfaen"/>
          <w:lang w:val="ka-GE" w:eastAsia="ru-RU"/>
        </w:rPr>
      </w:pPr>
      <w:r>
        <w:rPr>
          <w:rFonts w:ascii="Sylfaen" w:hAnsi="Sylfaen"/>
          <w:lang w:val="ka-GE" w:eastAsia="ru-RU"/>
        </w:rPr>
        <w:t>ვიზიტორთა რაოდენობა ქვეყნების მიხედვით შემდეგია:</w:t>
      </w:r>
    </w:p>
    <w:p w14:paraId="5F35CB20" w14:textId="77777777" w:rsidR="005A20A1" w:rsidRPr="005337D8" w:rsidRDefault="005A20A1" w:rsidP="005A20A1">
      <w:pPr>
        <w:pStyle w:val="ListParagraph"/>
        <w:numPr>
          <w:ilvl w:val="0"/>
          <w:numId w:val="8"/>
        </w:numPr>
        <w:jc w:val="both"/>
        <w:rPr>
          <w:rFonts w:ascii="Sylfaen" w:hAnsi="Sylfaen"/>
          <w:lang w:val="ka-GE" w:eastAsia="ru-RU"/>
        </w:rPr>
      </w:pPr>
      <w:r w:rsidRPr="005337D8">
        <w:rPr>
          <w:rFonts w:ascii="Sylfaen" w:hAnsi="Sylfaen"/>
          <w:lang w:val="ka-GE" w:eastAsia="ru-RU"/>
        </w:rPr>
        <w:t>აზერბაიჯანი (2</w:t>
      </w:r>
      <w:r w:rsidR="0049053C" w:rsidRPr="005337D8">
        <w:rPr>
          <w:rFonts w:ascii="Sylfaen" w:hAnsi="Sylfaen"/>
          <w:lang w:val="ka-GE" w:eastAsia="ru-RU"/>
        </w:rPr>
        <w:t>62</w:t>
      </w:r>
      <w:r w:rsidRPr="005337D8">
        <w:rPr>
          <w:rFonts w:ascii="Sylfaen" w:hAnsi="Sylfaen"/>
          <w:lang w:val="ka-GE" w:eastAsia="ru-RU"/>
        </w:rPr>
        <w:t>.</w:t>
      </w:r>
      <w:r w:rsidR="0049053C" w:rsidRPr="005337D8">
        <w:rPr>
          <w:rFonts w:ascii="Sylfaen" w:hAnsi="Sylfaen"/>
          <w:lang w:val="ka-GE" w:eastAsia="ru-RU"/>
        </w:rPr>
        <w:t>2</w:t>
      </w:r>
      <w:r w:rsidRPr="005337D8">
        <w:rPr>
          <w:rFonts w:ascii="Sylfaen" w:hAnsi="Sylfaen"/>
          <w:lang w:val="ka-GE" w:eastAsia="ru-RU"/>
        </w:rPr>
        <w:t xml:space="preserve"> ათასი კაცი, </w:t>
      </w:r>
      <w:r w:rsidR="0049053C" w:rsidRPr="005337D8">
        <w:rPr>
          <w:rFonts w:ascii="Sylfaen" w:hAnsi="Sylfaen"/>
          <w:lang w:val="ka-GE" w:eastAsia="ru-RU"/>
        </w:rPr>
        <w:t>10</w:t>
      </w:r>
      <w:r w:rsidRPr="005337D8">
        <w:rPr>
          <w:rFonts w:ascii="Sylfaen" w:hAnsi="Sylfaen"/>
          <w:lang w:val="ka-GE" w:eastAsia="ru-RU"/>
        </w:rPr>
        <w:t>.</w:t>
      </w:r>
      <w:r w:rsidR="0049053C" w:rsidRPr="005337D8">
        <w:rPr>
          <w:rFonts w:ascii="Sylfaen" w:hAnsi="Sylfaen"/>
          <w:lang w:val="ka-GE" w:eastAsia="ru-RU"/>
        </w:rPr>
        <w:t>5</w:t>
      </w:r>
      <w:r w:rsidRPr="005337D8">
        <w:rPr>
          <w:rFonts w:ascii="Sylfaen" w:hAnsi="Sylfaen"/>
          <w:lang w:val="ka-GE" w:eastAsia="ru-RU"/>
        </w:rPr>
        <w:t xml:space="preserve">%-იანი </w:t>
      </w:r>
      <w:r w:rsidR="0049053C" w:rsidRPr="005337D8">
        <w:rPr>
          <w:rFonts w:ascii="Sylfaen" w:hAnsi="Sylfaen"/>
          <w:lang w:val="ka-GE" w:eastAsia="ru-RU"/>
        </w:rPr>
        <w:t>კლება</w:t>
      </w:r>
      <w:r w:rsidRPr="005337D8">
        <w:rPr>
          <w:rFonts w:ascii="Sylfaen" w:hAnsi="Sylfaen"/>
          <w:lang w:val="ka-GE" w:eastAsia="ru-RU"/>
        </w:rPr>
        <w:t xml:space="preserve">); </w:t>
      </w:r>
    </w:p>
    <w:p w14:paraId="2DBE6464" w14:textId="77777777" w:rsidR="005A20A1" w:rsidRPr="005337D8" w:rsidRDefault="005A20A1" w:rsidP="005A20A1">
      <w:pPr>
        <w:pStyle w:val="ListParagraph"/>
        <w:numPr>
          <w:ilvl w:val="0"/>
          <w:numId w:val="8"/>
        </w:numPr>
        <w:jc w:val="both"/>
        <w:rPr>
          <w:rFonts w:ascii="Sylfaen" w:hAnsi="Sylfaen"/>
          <w:lang w:val="ka-GE" w:eastAsia="ru-RU"/>
        </w:rPr>
      </w:pPr>
      <w:r w:rsidRPr="005337D8">
        <w:rPr>
          <w:rFonts w:ascii="Sylfaen" w:hAnsi="Sylfaen"/>
          <w:lang w:val="ka-GE" w:eastAsia="ru-RU"/>
        </w:rPr>
        <w:t>სომხეთი (</w:t>
      </w:r>
      <w:r w:rsidR="0049053C" w:rsidRPr="005337D8">
        <w:rPr>
          <w:rFonts w:ascii="Sylfaen" w:hAnsi="Sylfaen"/>
          <w:lang w:val="ka-GE" w:eastAsia="ru-RU"/>
        </w:rPr>
        <w:t>181</w:t>
      </w:r>
      <w:r w:rsidRPr="005337D8">
        <w:rPr>
          <w:rFonts w:ascii="Sylfaen" w:hAnsi="Sylfaen"/>
          <w:lang w:val="ka-GE" w:eastAsia="ru-RU"/>
        </w:rPr>
        <w:t>.</w:t>
      </w:r>
      <w:r w:rsidR="0049053C" w:rsidRPr="005337D8">
        <w:rPr>
          <w:rFonts w:ascii="Sylfaen" w:hAnsi="Sylfaen"/>
          <w:lang w:val="ka-GE" w:eastAsia="ru-RU"/>
        </w:rPr>
        <w:t>7</w:t>
      </w:r>
      <w:r w:rsidRPr="005337D8">
        <w:rPr>
          <w:rFonts w:ascii="Sylfaen" w:hAnsi="Sylfaen"/>
          <w:lang w:val="ka-GE" w:eastAsia="ru-RU"/>
        </w:rPr>
        <w:t xml:space="preserve"> ათასი კაცი, </w:t>
      </w:r>
      <w:r w:rsidR="0049053C" w:rsidRPr="005337D8">
        <w:rPr>
          <w:rFonts w:ascii="Sylfaen" w:hAnsi="Sylfaen"/>
          <w:lang w:val="ka-GE" w:eastAsia="ru-RU"/>
        </w:rPr>
        <w:t>21</w:t>
      </w:r>
      <w:r w:rsidRPr="005337D8">
        <w:rPr>
          <w:rFonts w:ascii="Sylfaen" w:hAnsi="Sylfaen"/>
          <w:lang w:val="ka-GE" w:eastAsia="ru-RU"/>
        </w:rPr>
        <w:t>.</w:t>
      </w:r>
      <w:r w:rsidR="0049053C" w:rsidRPr="005337D8">
        <w:rPr>
          <w:rFonts w:ascii="Sylfaen" w:hAnsi="Sylfaen"/>
          <w:lang w:val="ka-GE" w:eastAsia="ru-RU"/>
        </w:rPr>
        <w:t>8</w:t>
      </w:r>
      <w:r w:rsidRPr="005337D8">
        <w:rPr>
          <w:rFonts w:ascii="Sylfaen" w:hAnsi="Sylfaen"/>
          <w:lang w:val="ka-GE" w:eastAsia="ru-RU"/>
        </w:rPr>
        <w:t>%-იანი კლება);</w:t>
      </w:r>
    </w:p>
    <w:p w14:paraId="7C1E1B07" w14:textId="77777777" w:rsidR="005A20A1" w:rsidRDefault="005A20A1" w:rsidP="005A20A1">
      <w:pPr>
        <w:pStyle w:val="ListParagraph"/>
        <w:numPr>
          <w:ilvl w:val="0"/>
          <w:numId w:val="8"/>
        </w:numPr>
        <w:jc w:val="both"/>
        <w:rPr>
          <w:rFonts w:ascii="Sylfaen" w:hAnsi="Sylfaen"/>
          <w:lang w:val="ka-GE" w:eastAsia="ru-RU"/>
        </w:rPr>
      </w:pPr>
      <w:r w:rsidRPr="005337D8">
        <w:rPr>
          <w:rFonts w:ascii="Sylfaen" w:hAnsi="Sylfaen"/>
          <w:lang w:val="ka-GE" w:eastAsia="ru-RU"/>
        </w:rPr>
        <w:t>თურქეთი (</w:t>
      </w:r>
      <w:r w:rsidR="005337D8" w:rsidRPr="005337D8">
        <w:rPr>
          <w:rFonts w:ascii="Sylfaen" w:hAnsi="Sylfaen"/>
          <w:lang w:val="ka-GE" w:eastAsia="ru-RU"/>
        </w:rPr>
        <w:t>180</w:t>
      </w:r>
      <w:r w:rsidRPr="005337D8">
        <w:rPr>
          <w:rFonts w:ascii="Sylfaen" w:hAnsi="Sylfaen"/>
          <w:lang w:val="ka-GE" w:eastAsia="ru-RU"/>
        </w:rPr>
        <w:t>.</w:t>
      </w:r>
      <w:r w:rsidR="005337D8" w:rsidRPr="005337D8">
        <w:rPr>
          <w:rFonts w:ascii="Sylfaen" w:hAnsi="Sylfaen"/>
          <w:lang w:val="ka-GE" w:eastAsia="ru-RU"/>
        </w:rPr>
        <w:t>1</w:t>
      </w:r>
      <w:r w:rsidRPr="005337D8">
        <w:rPr>
          <w:rFonts w:ascii="Sylfaen" w:hAnsi="Sylfaen"/>
          <w:lang w:val="ka-GE" w:eastAsia="ru-RU"/>
        </w:rPr>
        <w:t xml:space="preserve"> ათასი კაცი, 1</w:t>
      </w:r>
      <w:r w:rsidR="005337D8" w:rsidRPr="005337D8">
        <w:rPr>
          <w:rFonts w:ascii="Sylfaen" w:hAnsi="Sylfaen"/>
          <w:lang w:val="ka-GE" w:eastAsia="ru-RU"/>
        </w:rPr>
        <w:t>0</w:t>
      </w:r>
      <w:r w:rsidRPr="005337D8">
        <w:rPr>
          <w:rFonts w:ascii="Sylfaen" w:hAnsi="Sylfaen"/>
          <w:lang w:val="ka-GE" w:eastAsia="ru-RU"/>
        </w:rPr>
        <w:t>.</w:t>
      </w:r>
      <w:r w:rsidR="005337D8" w:rsidRPr="005337D8">
        <w:rPr>
          <w:rFonts w:ascii="Sylfaen" w:hAnsi="Sylfaen"/>
          <w:lang w:val="ka-GE" w:eastAsia="ru-RU"/>
        </w:rPr>
        <w:t>5</w:t>
      </w:r>
      <w:r w:rsidRPr="005337D8">
        <w:rPr>
          <w:rFonts w:ascii="Sylfaen" w:hAnsi="Sylfaen"/>
          <w:lang w:val="ka-GE" w:eastAsia="ru-RU"/>
        </w:rPr>
        <w:t xml:space="preserve">%-იანი კლება); </w:t>
      </w:r>
    </w:p>
    <w:p w14:paraId="29FFDF6B" w14:textId="77777777" w:rsidR="0016613A" w:rsidRPr="005337D8" w:rsidRDefault="0016613A" w:rsidP="0016613A">
      <w:pPr>
        <w:pStyle w:val="ListParagraph"/>
        <w:numPr>
          <w:ilvl w:val="0"/>
          <w:numId w:val="8"/>
        </w:numPr>
        <w:jc w:val="both"/>
        <w:rPr>
          <w:rFonts w:ascii="Sylfaen" w:hAnsi="Sylfaen"/>
          <w:lang w:val="ka-GE" w:eastAsia="ru-RU"/>
        </w:rPr>
      </w:pPr>
      <w:r w:rsidRPr="005337D8">
        <w:rPr>
          <w:rFonts w:ascii="Sylfaen" w:hAnsi="Sylfaen"/>
          <w:lang w:val="ka-GE" w:eastAsia="ru-RU"/>
        </w:rPr>
        <w:t xml:space="preserve">რუსეთი (172.1 ათასი კაცი, 32.3%-იანი კლება); </w:t>
      </w:r>
    </w:p>
    <w:p w14:paraId="582AD9B8" w14:textId="77777777" w:rsidR="005A20A1" w:rsidRPr="00F90FEF" w:rsidRDefault="005A20A1" w:rsidP="005A20A1">
      <w:pPr>
        <w:pStyle w:val="ListParagraph"/>
        <w:numPr>
          <w:ilvl w:val="0"/>
          <w:numId w:val="8"/>
        </w:numPr>
        <w:jc w:val="both"/>
        <w:rPr>
          <w:rFonts w:ascii="Sylfaen" w:hAnsi="Sylfaen"/>
          <w:lang w:val="ka-GE" w:eastAsia="ru-RU"/>
        </w:rPr>
      </w:pPr>
      <w:r w:rsidRPr="00F90FEF">
        <w:rPr>
          <w:rFonts w:ascii="Sylfaen" w:hAnsi="Sylfaen"/>
          <w:lang w:val="ka-GE" w:eastAsia="ru-RU"/>
        </w:rPr>
        <w:t>ევროკავშირი (5</w:t>
      </w:r>
      <w:r w:rsidR="00F90FEF" w:rsidRPr="00F90FEF">
        <w:rPr>
          <w:rFonts w:ascii="Sylfaen" w:hAnsi="Sylfaen"/>
          <w:lang w:val="ka-GE" w:eastAsia="ru-RU"/>
        </w:rPr>
        <w:t>8</w:t>
      </w:r>
      <w:r w:rsidRPr="00F90FEF">
        <w:rPr>
          <w:rFonts w:ascii="Sylfaen" w:hAnsi="Sylfaen"/>
          <w:lang w:val="ka-GE" w:eastAsia="ru-RU"/>
        </w:rPr>
        <w:t>.</w:t>
      </w:r>
      <w:r w:rsidR="00F90FEF" w:rsidRPr="00F90FEF">
        <w:rPr>
          <w:rFonts w:ascii="Sylfaen" w:hAnsi="Sylfaen"/>
          <w:lang w:val="ka-GE" w:eastAsia="ru-RU"/>
        </w:rPr>
        <w:t>9</w:t>
      </w:r>
      <w:r w:rsidRPr="00F90FEF">
        <w:rPr>
          <w:rFonts w:ascii="Sylfaen" w:hAnsi="Sylfaen"/>
          <w:lang w:val="ka-GE" w:eastAsia="ru-RU"/>
        </w:rPr>
        <w:t xml:space="preserve"> ათასი კაცი, </w:t>
      </w:r>
      <w:r w:rsidR="00F90FEF" w:rsidRPr="00F90FEF">
        <w:rPr>
          <w:rFonts w:ascii="Sylfaen" w:hAnsi="Sylfaen"/>
          <w:lang w:val="ka-GE" w:eastAsia="ru-RU"/>
        </w:rPr>
        <w:t>10</w:t>
      </w:r>
      <w:r w:rsidRPr="00F90FEF">
        <w:rPr>
          <w:rFonts w:ascii="Sylfaen" w:hAnsi="Sylfaen"/>
          <w:lang w:val="ka-GE" w:eastAsia="ru-RU"/>
        </w:rPr>
        <w:t>.</w:t>
      </w:r>
      <w:r w:rsidR="00F90FEF" w:rsidRPr="00F90FEF">
        <w:rPr>
          <w:rFonts w:ascii="Sylfaen" w:hAnsi="Sylfaen"/>
          <w:lang w:val="ka-GE" w:eastAsia="ru-RU"/>
        </w:rPr>
        <w:t>4</w:t>
      </w:r>
      <w:r w:rsidRPr="00F90FEF">
        <w:rPr>
          <w:rFonts w:ascii="Sylfaen" w:hAnsi="Sylfaen"/>
          <w:lang w:val="ka-GE" w:eastAsia="ru-RU"/>
        </w:rPr>
        <w:t xml:space="preserve">%-იანი ზრდა); </w:t>
      </w:r>
    </w:p>
    <w:p w14:paraId="7EEF5D7A" w14:textId="77777777" w:rsidR="005A20A1" w:rsidRPr="005337D8" w:rsidRDefault="005337D8" w:rsidP="005A20A1">
      <w:pPr>
        <w:pStyle w:val="ListParagraph"/>
        <w:numPr>
          <w:ilvl w:val="0"/>
          <w:numId w:val="8"/>
        </w:numPr>
        <w:jc w:val="both"/>
        <w:rPr>
          <w:rFonts w:ascii="Sylfaen" w:hAnsi="Sylfaen"/>
          <w:lang w:val="ka-GE" w:eastAsia="ru-RU"/>
        </w:rPr>
      </w:pPr>
      <w:r w:rsidRPr="005337D8">
        <w:rPr>
          <w:rFonts w:ascii="Sylfaen" w:hAnsi="Sylfaen"/>
          <w:lang w:val="ka-GE" w:eastAsia="ru-RU"/>
        </w:rPr>
        <w:t>უკრაინა</w:t>
      </w:r>
      <w:r w:rsidR="005A20A1" w:rsidRPr="005337D8">
        <w:rPr>
          <w:rFonts w:ascii="Sylfaen" w:hAnsi="Sylfaen"/>
          <w:lang w:val="ka-GE" w:eastAsia="ru-RU"/>
        </w:rPr>
        <w:t xml:space="preserve"> (</w:t>
      </w:r>
      <w:r w:rsidRPr="005337D8">
        <w:rPr>
          <w:rFonts w:ascii="Sylfaen" w:hAnsi="Sylfaen"/>
          <w:lang w:val="ka-GE" w:eastAsia="ru-RU"/>
        </w:rPr>
        <w:t>32</w:t>
      </w:r>
      <w:r w:rsidR="005A20A1" w:rsidRPr="005337D8">
        <w:rPr>
          <w:rFonts w:ascii="Sylfaen" w:hAnsi="Sylfaen"/>
          <w:lang w:val="ka-GE" w:eastAsia="ru-RU"/>
        </w:rPr>
        <w:t>.</w:t>
      </w:r>
      <w:r w:rsidRPr="005337D8">
        <w:rPr>
          <w:rFonts w:ascii="Sylfaen" w:hAnsi="Sylfaen"/>
          <w:lang w:val="ka-GE" w:eastAsia="ru-RU"/>
        </w:rPr>
        <w:t>2</w:t>
      </w:r>
      <w:r w:rsidR="005A20A1" w:rsidRPr="005337D8">
        <w:rPr>
          <w:rFonts w:ascii="Sylfaen" w:hAnsi="Sylfaen"/>
          <w:lang w:val="ka-GE" w:eastAsia="ru-RU"/>
        </w:rPr>
        <w:t xml:space="preserve"> ათასი კაცი, </w:t>
      </w:r>
      <w:r w:rsidRPr="005337D8">
        <w:rPr>
          <w:rFonts w:ascii="Sylfaen" w:hAnsi="Sylfaen"/>
          <w:lang w:val="ka-GE" w:eastAsia="ru-RU"/>
        </w:rPr>
        <w:t>4</w:t>
      </w:r>
      <w:r w:rsidR="005A20A1" w:rsidRPr="005337D8">
        <w:rPr>
          <w:rFonts w:ascii="Sylfaen" w:hAnsi="Sylfaen"/>
          <w:lang w:val="ka-GE" w:eastAsia="ru-RU"/>
        </w:rPr>
        <w:t>.</w:t>
      </w:r>
      <w:r w:rsidRPr="005337D8">
        <w:rPr>
          <w:rFonts w:ascii="Sylfaen" w:hAnsi="Sylfaen"/>
          <w:lang w:val="ka-GE" w:eastAsia="ru-RU"/>
        </w:rPr>
        <w:t>3</w:t>
      </w:r>
      <w:r w:rsidR="005A20A1" w:rsidRPr="005337D8">
        <w:rPr>
          <w:rFonts w:ascii="Sylfaen" w:hAnsi="Sylfaen"/>
          <w:lang w:val="ka-GE" w:eastAsia="ru-RU"/>
        </w:rPr>
        <w:t xml:space="preserve">%-იანი </w:t>
      </w:r>
      <w:r w:rsidRPr="005337D8">
        <w:rPr>
          <w:rFonts w:ascii="Sylfaen" w:hAnsi="Sylfaen"/>
          <w:lang w:val="ka-GE" w:eastAsia="ru-RU"/>
        </w:rPr>
        <w:t>კლება</w:t>
      </w:r>
      <w:r w:rsidR="005A20A1" w:rsidRPr="005337D8">
        <w:rPr>
          <w:rFonts w:ascii="Sylfaen" w:hAnsi="Sylfaen"/>
          <w:lang w:val="ka-GE" w:eastAsia="ru-RU"/>
        </w:rPr>
        <w:t xml:space="preserve">); </w:t>
      </w:r>
    </w:p>
    <w:p w14:paraId="3FE21844" w14:textId="77777777" w:rsidR="005A20A1" w:rsidRDefault="008B3B84" w:rsidP="005A20A1">
      <w:pPr>
        <w:keepNext/>
        <w:keepLines/>
        <w:spacing w:before="200"/>
        <w:jc w:val="both"/>
        <w:outlineLvl w:val="1"/>
        <w:rPr>
          <w:rFonts w:ascii="Sylfaen" w:eastAsia="Sylfaen" w:hAnsi="Sylfaen" w:cs="Sylfaen"/>
        </w:rPr>
      </w:pPr>
      <w:r w:rsidRPr="003F1259">
        <w:rPr>
          <w:rFonts w:ascii="Sylfaen" w:eastAsia="Sylfaen" w:hAnsi="Sylfaen" w:cs="Sylfaen"/>
        </w:rPr>
        <w:t xml:space="preserve">ტურიზმიდან მიღებულმა შემოსავლებმა </w:t>
      </w:r>
      <w:r>
        <w:rPr>
          <w:rFonts w:ascii="Sylfaen" w:eastAsia="Sylfaen" w:hAnsi="Sylfaen" w:cs="Sylfaen"/>
          <w:lang w:val="ka-GE"/>
        </w:rPr>
        <w:t>427</w:t>
      </w:r>
      <w:r w:rsidRPr="003F1259">
        <w:rPr>
          <w:rFonts w:ascii="Sylfaen" w:eastAsia="Sylfaen" w:hAnsi="Sylfaen" w:cs="Sylfaen"/>
        </w:rPr>
        <w:t>.</w:t>
      </w:r>
      <w:r>
        <w:rPr>
          <w:rFonts w:ascii="Sylfaen" w:eastAsia="Sylfaen" w:hAnsi="Sylfaen" w:cs="Sylfaen"/>
          <w:lang w:val="ka-GE"/>
        </w:rPr>
        <w:t>7</w:t>
      </w:r>
      <w:r w:rsidRPr="003F1259">
        <w:rPr>
          <w:rFonts w:ascii="Sylfaen" w:eastAsia="Sylfaen" w:hAnsi="Sylfaen" w:cs="Sylfaen"/>
        </w:rPr>
        <w:t xml:space="preserve"> მლნ აშშ დოლარი შეადგინა, რაც </w:t>
      </w:r>
      <w:r>
        <w:rPr>
          <w:rFonts w:ascii="Sylfaen" w:eastAsia="Sylfaen" w:hAnsi="Sylfaen" w:cs="Sylfaen"/>
          <w:lang w:val="ka-GE"/>
        </w:rPr>
        <w:t>26</w:t>
      </w:r>
      <w:r w:rsidRPr="003F1259">
        <w:rPr>
          <w:rFonts w:ascii="Sylfaen" w:eastAsia="Sylfaen" w:hAnsi="Sylfaen" w:cs="Sylfaen"/>
        </w:rPr>
        <w:t>.</w:t>
      </w:r>
      <w:r>
        <w:rPr>
          <w:rFonts w:ascii="Sylfaen" w:eastAsia="Sylfaen" w:hAnsi="Sylfaen" w:cs="Sylfaen"/>
          <w:lang w:val="ka-GE"/>
        </w:rPr>
        <w:t>1</w:t>
      </w:r>
      <w:r w:rsidRPr="003F1259">
        <w:rPr>
          <w:rFonts w:ascii="Sylfaen" w:eastAsia="Sylfaen" w:hAnsi="Sylfaen" w:cs="Sylfaen"/>
        </w:rPr>
        <w:t xml:space="preserve"> პროცენტით (</w:t>
      </w:r>
      <w:r>
        <w:rPr>
          <w:rFonts w:ascii="Sylfaen" w:eastAsia="Sylfaen" w:hAnsi="Sylfaen" w:cs="Sylfaen"/>
          <w:lang w:val="ka-GE"/>
        </w:rPr>
        <w:t>150</w:t>
      </w:r>
      <w:r w:rsidRPr="003F1259">
        <w:rPr>
          <w:rFonts w:ascii="Sylfaen" w:eastAsia="Sylfaen" w:hAnsi="Sylfaen" w:cs="Sylfaen"/>
        </w:rPr>
        <w:t>.</w:t>
      </w:r>
      <w:r w:rsidRPr="003F1259">
        <w:rPr>
          <w:rFonts w:ascii="Sylfaen" w:eastAsia="Sylfaen" w:hAnsi="Sylfaen" w:cs="Sylfaen"/>
          <w:lang w:val="ka-GE"/>
        </w:rPr>
        <w:t>7</w:t>
      </w:r>
      <w:r w:rsidRPr="003F1259">
        <w:rPr>
          <w:rFonts w:ascii="Sylfaen" w:eastAsia="Sylfaen" w:hAnsi="Sylfaen" w:cs="Sylfaen"/>
        </w:rPr>
        <w:t xml:space="preserve"> მლნ აშშ დოლარით </w:t>
      </w:r>
      <w:r>
        <w:rPr>
          <w:rFonts w:ascii="Sylfaen" w:eastAsia="Sylfaen" w:hAnsi="Sylfaen" w:cs="Sylfaen"/>
          <w:lang w:val="ka-GE"/>
        </w:rPr>
        <w:t>ნაკლები</w:t>
      </w:r>
      <w:r w:rsidRPr="003F1259">
        <w:rPr>
          <w:rFonts w:ascii="Sylfaen" w:eastAsia="Sylfaen" w:hAnsi="Sylfaen" w:cs="Sylfaen"/>
        </w:rPr>
        <w:t xml:space="preserve">) </w:t>
      </w:r>
      <w:r>
        <w:rPr>
          <w:rFonts w:ascii="Sylfaen" w:eastAsia="Sylfaen" w:hAnsi="Sylfaen" w:cs="Sylfaen"/>
          <w:lang w:val="ka-GE"/>
        </w:rPr>
        <w:t>ნაკლებია</w:t>
      </w:r>
      <w:r w:rsidRPr="003F1259">
        <w:rPr>
          <w:rFonts w:ascii="Sylfaen" w:eastAsia="Sylfaen" w:hAnsi="Sylfaen" w:cs="Sylfaen"/>
        </w:rPr>
        <w:t xml:space="preserve"> გასული წლის მაჩვენებელ</w:t>
      </w:r>
      <w:r>
        <w:rPr>
          <w:rFonts w:ascii="Sylfaen" w:eastAsia="Sylfaen" w:hAnsi="Sylfaen" w:cs="Sylfaen"/>
          <w:lang w:val="ka-GE"/>
        </w:rPr>
        <w:t>ზე</w:t>
      </w:r>
      <w:r w:rsidRPr="003F1259">
        <w:rPr>
          <w:rFonts w:ascii="Sylfaen" w:eastAsia="Sylfaen" w:hAnsi="Sylfaen" w:cs="Sylfaen"/>
          <w:lang w:val="ka-GE"/>
        </w:rPr>
        <w:t xml:space="preserve"> (წყარო: საქართველოს ეროვნული ბანკი)</w:t>
      </w:r>
      <w:r w:rsidRPr="003F1259">
        <w:rPr>
          <w:rFonts w:ascii="Sylfaen" w:eastAsia="Sylfaen" w:hAnsi="Sylfaen" w:cs="Sylfaen"/>
        </w:rPr>
        <w:t>.</w:t>
      </w:r>
      <w:r w:rsidR="005A20A1" w:rsidRPr="003F1259">
        <w:rPr>
          <w:rFonts w:ascii="Sylfaen" w:eastAsia="Sylfaen" w:hAnsi="Sylfaen" w:cs="Sylfaen"/>
        </w:rPr>
        <w:t xml:space="preserve">  </w:t>
      </w:r>
    </w:p>
    <w:p w14:paraId="5FC9C7C9" w14:textId="77777777" w:rsidR="005A20A1" w:rsidRPr="00D75A3A" w:rsidRDefault="005A20A1" w:rsidP="005A20A1">
      <w:pPr>
        <w:keepNext/>
        <w:keepLines/>
        <w:spacing w:before="200"/>
        <w:jc w:val="both"/>
        <w:outlineLvl w:val="1"/>
        <w:rPr>
          <w:rFonts w:ascii="Sylfaen" w:hAnsi="Sylfaen"/>
          <w:b/>
          <w:lang w:val="ka-GE"/>
        </w:rPr>
      </w:pPr>
      <w:r w:rsidRPr="00D75A3A">
        <w:rPr>
          <w:rFonts w:ascii="Sylfaen" w:hAnsi="Sylfaen"/>
          <w:b/>
          <w:lang w:val="ka-GE"/>
        </w:rPr>
        <w:t>ფულადი გზავნილები</w:t>
      </w:r>
    </w:p>
    <w:p w14:paraId="5B02571D" w14:textId="77777777" w:rsidR="005A20A1" w:rsidRDefault="008B3B84" w:rsidP="005A20A1">
      <w:pPr>
        <w:jc w:val="both"/>
        <w:rPr>
          <w:rFonts w:ascii="Sylfaen" w:eastAsia="Sylfaen" w:hAnsi="Sylfaen" w:cs="Sylfaen"/>
        </w:rPr>
      </w:pPr>
      <w:r w:rsidRPr="003F1259">
        <w:rPr>
          <w:rFonts w:ascii="Sylfaen" w:eastAsia="Sylfaen" w:hAnsi="Sylfaen" w:cs="Sylfaen"/>
        </w:rPr>
        <w:t>20</w:t>
      </w:r>
      <w:r>
        <w:rPr>
          <w:rFonts w:ascii="Sylfaen" w:eastAsia="Sylfaen" w:hAnsi="Sylfaen" w:cs="Sylfaen"/>
          <w:lang w:val="ka-GE"/>
        </w:rPr>
        <w:t>20</w:t>
      </w:r>
      <w:r w:rsidRPr="003F1259">
        <w:rPr>
          <w:rFonts w:ascii="Sylfaen" w:eastAsia="Sylfaen" w:hAnsi="Sylfaen" w:cs="Sylfaen"/>
        </w:rPr>
        <w:t xml:space="preserve"> წლის </w:t>
      </w:r>
      <w:r w:rsidRPr="003F1259">
        <w:rPr>
          <w:rFonts w:ascii="Sylfaen" w:eastAsia="Sylfaen" w:hAnsi="Sylfaen" w:cs="Sylfaen"/>
          <w:lang w:val="ka-GE"/>
        </w:rPr>
        <w:t>პირველ კვარტალში</w:t>
      </w:r>
      <w:r w:rsidRPr="003F1259">
        <w:rPr>
          <w:rFonts w:ascii="Sylfaen" w:eastAsia="Sylfaen" w:hAnsi="Sylfaen" w:cs="Sylfaen"/>
        </w:rPr>
        <w:t xml:space="preserve"> </w:t>
      </w:r>
      <w:r w:rsidRPr="003F1259">
        <w:rPr>
          <w:rFonts w:ascii="Sylfaen" w:eastAsia="Sylfaen" w:hAnsi="Sylfaen" w:cs="Sylfaen"/>
          <w:lang w:val="ka-GE"/>
        </w:rPr>
        <w:t xml:space="preserve">წმინდა </w:t>
      </w:r>
      <w:r w:rsidRPr="003F1259">
        <w:rPr>
          <w:rFonts w:ascii="Sylfaen" w:eastAsia="Sylfaen" w:hAnsi="Sylfaen" w:cs="Sylfaen"/>
        </w:rPr>
        <w:t xml:space="preserve">ფულადი გზავნილები წინა წლის შესაბამის პერიოდთან შედარებით </w:t>
      </w:r>
      <w:r>
        <w:rPr>
          <w:rFonts w:ascii="Sylfaen" w:eastAsia="Sylfaen" w:hAnsi="Sylfaen" w:cs="Sylfaen"/>
          <w:lang w:val="ka-GE"/>
        </w:rPr>
        <w:t>0</w:t>
      </w:r>
      <w:r w:rsidRPr="003F1259">
        <w:rPr>
          <w:rFonts w:ascii="Sylfaen" w:eastAsia="Sylfaen" w:hAnsi="Sylfaen" w:cs="Sylfaen"/>
        </w:rPr>
        <w:t>.</w:t>
      </w:r>
      <w:r>
        <w:rPr>
          <w:rFonts w:ascii="Sylfaen" w:eastAsia="Sylfaen" w:hAnsi="Sylfaen" w:cs="Sylfaen"/>
          <w:lang w:val="ka-GE"/>
        </w:rPr>
        <w:t>1</w:t>
      </w:r>
      <w:r w:rsidRPr="003F1259">
        <w:rPr>
          <w:rFonts w:ascii="Sylfaen" w:eastAsia="Sylfaen" w:hAnsi="Sylfaen" w:cs="Sylfaen"/>
        </w:rPr>
        <w:t xml:space="preserve"> პრ</w:t>
      </w:r>
      <w:r w:rsidRPr="003F1259">
        <w:rPr>
          <w:rFonts w:ascii="Sylfaen" w:eastAsia="Sylfaen" w:hAnsi="Sylfaen" w:cs="Sylfaen"/>
          <w:lang w:val="ka-GE"/>
        </w:rPr>
        <w:t>ოცენტით გაიზარდა და 32</w:t>
      </w:r>
      <w:r>
        <w:rPr>
          <w:rFonts w:ascii="Sylfaen" w:eastAsia="Sylfaen" w:hAnsi="Sylfaen" w:cs="Sylfaen"/>
          <w:lang w:val="ka-GE"/>
        </w:rPr>
        <w:t>8</w:t>
      </w:r>
      <w:r w:rsidRPr="003F1259">
        <w:rPr>
          <w:rFonts w:ascii="Sylfaen" w:eastAsia="Sylfaen" w:hAnsi="Sylfaen" w:cs="Sylfaen"/>
          <w:lang w:val="ka-GE"/>
        </w:rPr>
        <w:t>.</w:t>
      </w:r>
      <w:r>
        <w:rPr>
          <w:rFonts w:ascii="Sylfaen" w:eastAsia="Sylfaen" w:hAnsi="Sylfaen" w:cs="Sylfaen"/>
          <w:lang w:val="ka-GE"/>
        </w:rPr>
        <w:t>2</w:t>
      </w:r>
      <w:r w:rsidRPr="003F1259">
        <w:rPr>
          <w:rFonts w:ascii="Sylfaen" w:eastAsia="Sylfaen" w:hAnsi="Sylfaen" w:cs="Sylfaen"/>
          <w:lang w:val="ka-GE"/>
        </w:rPr>
        <w:t xml:space="preserve"> მლნ აშშ დოლარი შეადგინა (</w:t>
      </w:r>
      <w:r>
        <w:rPr>
          <w:rFonts w:ascii="Sylfaen" w:eastAsia="Sylfaen" w:hAnsi="Sylfaen" w:cs="Sylfaen"/>
          <w:lang w:val="ka-GE"/>
        </w:rPr>
        <w:t>0</w:t>
      </w:r>
      <w:r w:rsidRPr="003F1259">
        <w:rPr>
          <w:rFonts w:ascii="Sylfaen" w:eastAsia="Sylfaen" w:hAnsi="Sylfaen" w:cs="Sylfaen"/>
          <w:lang w:val="ka-GE"/>
        </w:rPr>
        <w:t>.</w:t>
      </w:r>
      <w:r>
        <w:rPr>
          <w:rFonts w:ascii="Sylfaen" w:eastAsia="Sylfaen" w:hAnsi="Sylfaen" w:cs="Sylfaen"/>
          <w:lang w:val="ka-GE"/>
        </w:rPr>
        <w:t>5</w:t>
      </w:r>
      <w:r w:rsidRPr="003F1259">
        <w:rPr>
          <w:rFonts w:ascii="Sylfaen" w:eastAsia="Sylfaen" w:hAnsi="Sylfaen" w:cs="Sylfaen"/>
          <w:lang w:val="ka-GE"/>
        </w:rPr>
        <w:t xml:space="preserve"> მლნ აშშ დოლარით მეტი)</w:t>
      </w:r>
      <w:r w:rsidRPr="003F1259">
        <w:rPr>
          <w:rFonts w:ascii="Sylfaen" w:eastAsia="Sylfaen" w:hAnsi="Sylfaen" w:cs="Sylfaen"/>
        </w:rPr>
        <w:t>.</w:t>
      </w:r>
    </w:p>
    <w:p w14:paraId="03D4DF5C" w14:textId="77777777" w:rsidR="005A20A1" w:rsidRPr="0064053F" w:rsidRDefault="005A20A1" w:rsidP="005A20A1">
      <w:pPr>
        <w:jc w:val="both"/>
        <w:rPr>
          <w:rFonts w:ascii="Sylfaen" w:hAnsi="Sylfaen"/>
          <w:lang w:val="ka-GE" w:eastAsia="ru-RU"/>
        </w:rPr>
      </w:pPr>
      <w:r w:rsidRPr="0064053F">
        <w:rPr>
          <w:rFonts w:ascii="Sylfaen" w:hAnsi="Sylfaen"/>
          <w:lang w:val="ka-GE" w:eastAsia="ru-RU"/>
        </w:rPr>
        <w:t>წმინდა ფულადი გზავნილების მოცულობა ქვეყნების მიხედვით შემდეგია:</w:t>
      </w:r>
    </w:p>
    <w:p w14:paraId="18898E83"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რუსეთის ფედერაცია (</w:t>
      </w:r>
      <w:r w:rsidR="002E2D1B" w:rsidRPr="002E2D1B">
        <w:rPr>
          <w:rFonts w:ascii="Sylfaen" w:hAnsi="Sylfaen"/>
          <w:lang w:val="ka-GE" w:eastAsia="ru-RU"/>
        </w:rPr>
        <w:t>59</w:t>
      </w:r>
      <w:r w:rsidRPr="002E2D1B">
        <w:rPr>
          <w:rFonts w:ascii="Sylfaen" w:hAnsi="Sylfaen"/>
          <w:lang w:val="ka-GE" w:eastAsia="ru-RU"/>
        </w:rPr>
        <w:t>.</w:t>
      </w:r>
      <w:r w:rsidR="002E2D1B" w:rsidRPr="002E2D1B">
        <w:rPr>
          <w:rFonts w:ascii="Sylfaen" w:hAnsi="Sylfaen"/>
          <w:lang w:val="ka-GE" w:eastAsia="ru-RU"/>
        </w:rPr>
        <w:t>8</w:t>
      </w:r>
      <w:r w:rsidRPr="002E2D1B">
        <w:rPr>
          <w:rFonts w:ascii="Sylfaen" w:hAnsi="Sylfaen"/>
          <w:lang w:val="ka-GE" w:eastAsia="ru-RU"/>
        </w:rPr>
        <w:t xml:space="preserve"> მლნ აშშ დოლარი, </w:t>
      </w:r>
      <w:r w:rsidR="002E2D1B" w:rsidRPr="002E2D1B">
        <w:rPr>
          <w:rFonts w:ascii="Sylfaen" w:hAnsi="Sylfaen"/>
          <w:lang w:val="ka-GE" w:eastAsia="ru-RU"/>
        </w:rPr>
        <w:t>22</w:t>
      </w:r>
      <w:r w:rsidRPr="002E2D1B">
        <w:rPr>
          <w:rFonts w:ascii="Sylfaen" w:hAnsi="Sylfaen"/>
          <w:lang w:val="ka-GE" w:eastAsia="ru-RU"/>
        </w:rPr>
        <w:t>.</w:t>
      </w:r>
      <w:r w:rsidR="002E2D1B" w:rsidRPr="002E2D1B">
        <w:rPr>
          <w:rFonts w:ascii="Sylfaen" w:hAnsi="Sylfaen"/>
          <w:lang w:val="ka-GE" w:eastAsia="ru-RU"/>
        </w:rPr>
        <w:t>2</w:t>
      </w:r>
      <w:r w:rsidRPr="002E2D1B">
        <w:rPr>
          <w:rFonts w:ascii="Sylfaen" w:hAnsi="Sylfaen"/>
          <w:lang w:val="ka-GE" w:eastAsia="ru-RU"/>
        </w:rPr>
        <w:t>%-იანი კლება);</w:t>
      </w:r>
    </w:p>
    <w:p w14:paraId="702CF301" w14:textId="77777777" w:rsidR="002E2D1B" w:rsidRPr="002E2D1B" w:rsidRDefault="002E2D1B" w:rsidP="005A20A1">
      <w:pPr>
        <w:pStyle w:val="ListParagraph"/>
        <w:numPr>
          <w:ilvl w:val="0"/>
          <w:numId w:val="9"/>
        </w:numPr>
        <w:jc w:val="both"/>
        <w:rPr>
          <w:rFonts w:ascii="Sylfaen" w:hAnsi="Sylfaen"/>
          <w:lang w:val="ka-GE" w:eastAsia="ru-RU"/>
        </w:rPr>
      </w:pPr>
      <w:r w:rsidRPr="002E2D1B">
        <w:rPr>
          <w:rFonts w:ascii="Sylfaen" w:hAnsi="Sylfaen"/>
          <w:lang w:val="ka-GE" w:eastAsia="ru-RU"/>
        </w:rPr>
        <w:t>თურქეთი (13.7 მლნ აშშ დოლარი, 16.1%-იანი კლება);</w:t>
      </w:r>
    </w:p>
    <w:p w14:paraId="07736F25"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იტალია (5</w:t>
      </w:r>
      <w:r w:rsidR="002E2D1B" w:rsidRPr="002E2D1B">
        <w:rPr>
          <w:rFonts w:ascii="Sylfaen" w:hAnsi="Sylfaen"/>
          <w:lang w:val="ka-GE" w:eastAsia="ru-RU"/>
        </w:rPr>
        <w:t>9</w:t>
      </w:r>
      <w:r w:rsidRPr="002E2D1B">
        <w:rPr>
          <w:rFonts w:ascii="Sylfaen" w:hAnsi="Sylfaen"/>
          <w:lang w:val="ka-GE" w:eastAsia="ru-RU"/>
        </w:rPr>
        <w:t xml:space="preserve">.0 მლნ აშშ დოლარი, </w:t>
      </w:r>
      <w:r w:rsidR="002E2D1B" w:rsidRPr="002E2D1B">
        <w:rPr>
          <w:rFonts w:ascii="Sylfaen" w:hAnsi="Sylfaen"/>
          <w:lang w:val="ka-GE" w:eastAsia="ru-RU"/>
        </w:rPr>
        <w:t>11</w:t>
      </w:r>
      <w:r w:rsidRPr="002E2D1B">
        <w:rPr>
          <w:rFonts w:ascii="Sylfaen" w:hAnsi="Sylfaen"/>
          <w:lang w:val="ka-GE" w:eastAsia="ru-RU"/>
        </w:rPr>
        <w:t>.</w:t>
      </w:r>
      <w:r w:rsidR="002E2D1B" w:rsidRPr="002E2D1B">
        <w:rPr>
          <w:rFonts w:ascii="Sylfaen" w:hAnsi="Sylfaen"/>
          <w:lang w:val="ka-GE" w:eastAsia="ru-RU"/>
        </w:rPr>
        <w:t>3</w:t>
      </w:r>
      <w:r w:rsidRPr="002E2D1B">
        <w:rPr>
          <w:rFonts w:ascii="Sylfaen" w:hAnsi="Sylfaen"/>
          <w:lang w:val="ka-GE" w:eastAsia="ru-RU"/>
        </w:rPr>
        <w:t>%-იანი ზრდა);</w:t>
      </w:r>
    </w:p>
    <w:p w14:paraId="727B82A1"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საბერძნეთი (4</w:t>
      </w:r>
      <w:r w:rsidR="002E2D1B" w:rsidRPr="002E2D1B">
        <w:rPr>
          <w:rFonts w:ascii="Sylfaen" w:hAnsi="Sylfaen"/>
          <w:lang w:val="ka-GE" w:eastAsia="ru-RU"/>
        </w:rPr>
        <w:t>5</w:t>
      </w:r>
      <w:r w:rsidRPr="002E2D1B">
        <w:rPr>
          <w:rFonts w:ascii="Sylfaen" w:hAnsi="Sylfaen"/>
          <w:lang w:val="ka-GE" w:eastAsia="ru-RU"/>
        </w:rPr>
        <w:t>.</w:t>
      </w:r>
      <w:r w:rsidR="002E2D1B" w:rsidRPr="002E2D1B">
        <w:rPr>
          <w:rFonts w:ascii="Sylfaen" w:hAnsi="Sylfaen"/>
          <w:lang w:val="ka-GE" w:eastAsia="ru-RU"/>
        </w:rPr>
        <w:t>0</w:t>
      </w:r>
      <w:r w:rsidRPr="002E2D1B">
        <w:rPr>
          <w:rFonts w:ascii="Sylfaen" w:hAnsi="Sylfaen"/>
          <w:lang w:val="ka-GE" w:eastAsia="ru-RU"/>
        </w:rPr>
        <w:t xml:space="preserve"> მლნ აშშ დოლარი, </w:t>
      </w:r>
      <w:r w:rsidR="002E2D1B" w:rsidRPr="002E2D1B">
        <w:rPr>
          <w:rFonts w:ascii="Sylfaen" w:hAnsi="Sylfaen"/>
          <w:lang w:val="ka-GE" w:eastAsia="ru-RU"/>
        </w:rPr>
        <w:t>9</w:t>
      </w:r>
      <w:r w:rsidRPr="002E2D1B">
        <w:rPr>
          <w:rFonts w:ascii="Sylfaen" w:hAnsi="Sylfaen"/>
          <w:lang w:val="ka-GE" w:eastAsia="ru-RU"/>
        </w:rPr>
        <w:t>.</w:t>
      </w:r>
      <w:r w:rsidR="002E2D1B" w:rsidRPr="002E2D1B">
        <w:rPr>
          <w:rFonts w:ascii="Sylfaen" w:hAnsi="Sylfaen"/>
          <w:lang w:val="ka-GE" w:eastAsia="ru-RU"/>
        </w:rPr>
        <w:t>0</w:t>
      </w:r>
      <w:r w:rsidRPr="002E2D1B">
        <w:rPr>
          <w:rFonts w:ascii="Sylfaen" w:hAnsi="Sylfaen"/>
          <w:lang w:val="ka-GE" w:eastAsia="ru-RU"/>
        </w:rPr>
        <w:t>%-იანი ზრდა);</w:t>
      </w:r>
    </w:p>
    <w:p w14:paraId="074F506E"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აშშ (</w:t>
      </w:r>
      <w:r w:rsidR="002E2D1B" w:rsidRPr="002E2D1B">
        <w:rPr>
          <w:rFonts w:ascii="Sylfaen" w:hAnsi="Sylfaen"/>
          <w:lang w:val="ka-GE" w:eastAsia="ru-RU"/>
        </w:rPr>
        <w:t>41</w:t>
      </w:r>
      <w:r w:rsidRPr="002E2D1B">
        <w:rPr>
          <w:rFonts w:ascii="Sylfaen" w:hAnsi="Sylfaen"/>
          <w:lang w:val="ka-GE" w:eastAsia="ru-RU"/>
        </w:rPr>
        <w:t>.</w:t>
      </w:r>
      <w:r w:rsidR="002E2D1B" w:rsidRPr="002E2D1B">
        <w:rPr>
          <w:rFonts w:ascii="Sylfaen" w:hAnsi="Sylfaen"/>
          <w:lang w:val="ka-GE" w:eastAsia="ru-RU"/>
        </w:rPr>
        <w:t>8</w:t>
      </w:r>
      <w:r w:rsidRPr="002E2D1B">
        <w:rPr>
          <w:rFonts w:ascii="Sylfaen" w:hAnsi="Sylfaen"/>
          <w:lang w:val="ka-GE" w:eastAsia="ru-RU"/>
        </w:rPr>
        <w:t xml:space="preserve"> მლნ აშშ დოლარი, </w:t>
      </w:r>
      <w:r w:rsidR="002E2D1B" w:rsidRPr="002E2D1B">
        <w:rPr>
          <w:rFonts w:ascii="Sylfaen" w:hAnsi="Sylfaen"/>
          <w:lang w:val="ka-GE" w:eastAsia="ru-RU"/>
        </w:rPr>
        <w:t>8</w:t>
      </w:r>
      <w:r w:rsidRPr="002E2D1B">
        <w:rPr>
          <w:rFonts w:ascii="Sylfaen" w:hAnsi="Sylfaen"/>
          <w:lang w:val="ka-GE" w:eastAsia="ru-RU"/>
        </w:rPr>
        <w:t>.</w:t>
      </w:r>
      <w:r w:rsidR="002E2D1B" w:rsidRPr="002E2D1B">
        <w:rPr>
          <w:rFonts w:ascii="Sylfaen" w:hAnsi="Sylfaen"/>
          <w:lang w:val="ka-GE" w:eastAsia="ru-RU"/>
        </w:rPr>
        <w:t>1</w:t>
      </w:r>
      <w:r w:rsidRPr="002E2D1B">
        <w:rPr>
          <w:rFonts w:ascii="Sylfaen" w:hAnsi="Sylfaen"/>
          <w:lang w:val="ka-GE" w:eastAsia="ru-RU"/>
        </w:rPr>
        <w:t>%-იანი ზრდა);</w:t>
      </w:r>
    </w:p>
    <w:p w14:paraId="08CD3BD8" w14:textId="77777777" w:rsidR="005A20A1" w:rsidRPr="002E2D1B" w:rsidRDefault="005A20A1" w:rsidP="005A20A1">
      <w:pPr>
        <w:pStyle w:val="ListParagraph"/>
        <w:numPr>
          <w:ilvl w:val="0"/>
          <w:numId w:val="9"/>
        </w:numPr>
        <w:jc w:val="both"/>
        <w:rPr>
          <w:rFonts w:ascii="Sylfaen" w:hAnsi="Sylfaen"/>
          <w:lang w:val="ka-GE" w:eastAsia="ru-RU"/>
        </w:rPr>
      </w:pPr>
      <w:r w:rsidRPr="002E2D1B">
        <w:rPr>
          <w:rFonts w:ascii="Sylfaen" w:hAnsi="Sylfaen"/>
          <w:lang w:val="ka-GE" w:eastAsia="ru-RU"/>
        </w:rPr>
        <w:t>ისრაელი (3</w:t>
      </w:r>
      <w:r w:rsidR="002E2D1B" w:rsidRPr="002E2D1B">
        <w:rPr>
          <w:rFonts w:ascii="Sylfaen" w:hAnsi="Sylfaen"/>
          <w:lang w:val="ka-GE" w:eastAsia="ru-RU"/>
        </w:rPr>
        <w:t>8</w:t>
      </w:r>
      <w:r w:rsidRPr="002E2D1B">
        <w:rPr>
          <w:rFonts w:ascii="Sylfaen" w:hAnsi="Sylfaen"/>
          <w:lang w:val="ka-GE" w:eastAsia="ru-RU"/>
        </w:rPr>
        <w:t xml:space="preserve">.3 მლნ აშშ დოლარი, </w:t>
      </w:r>
      <w:r w:rsidR="002E2D1B" w:rsidRPr="002E2D1B">
        <w:rPr>
          <w:rFonts w:ascii="Sylfaen" w:hAnsi="Sylfaen"/>
          <w:lang w:val="ka-GE" w:eastAsia="ru-RU"/>
        </w:rPr>
        <w:t>2</w:t>
      </w:r>
      <w:r w:rsidRPr="002E2D1B">
        <w:rPr>
          <w:rFonts w:ascii="Sylfaen" w:hAnsi="Sylfaen"/>
          <w:lang w:val="ka-GE" w:eastAsia="ru-RU"/>
        </w:rPr>
        <w:t>.</w:t>
      </w:r>
      <w:r w:rsidR="002E2D1B" w:rsidRPr="002E2D1B">
        <w:rPr>
          <w:rFonts w:ascii="Sylfaen" w:hAnsi="Sylfaen"/>
          <w:lang w:val="ka-GE" w:eastAsia="ru-RU"/>
        </w:rPr>
        <w:t>8</w:t>
      </w:r>
      <w:r w:rsidRPr="002E2D1B">
        <w:rPr>
          <w:rFonts w:ascii="Sylfaen" w:hAnsi="Sylfaen"/>
          <w:lang w:val="ka-GE" w:eastAsia="ru-RU"/>
        </w:rPr>
        <w:t>%-იანი ზრდა</w:t>
      </w:r>
      <w:r w:rsidR="002E2D1B">
        <w:rPr>
          <w:rFonts w:ascii="Sylfaen" w:hAnsi="Sylfaen"/>
          <w:lang w:val="ka-GE" w:eastAsia="ru-RU"/>
        </w:rPr>
        <w:t>).</w:t>
      </w:r>
    </w:p>
    <w:p w14:paraId="1E2D3110" w14:textId="77777777" w:rsidR="00310DBA" w:rsidRDefault="00310DBA" w:rsidP="00310DBA">
      <w:pPr>
        <w:jc w:val="both"/>
        <w:rPr>
          <w:rFonts w:ascii="Sylfaen" w:hAnsi="Sylfaen"/>
          <w:b/>
          <w:lang w:val="ka-GE"/>
        </w:rPr>
      </w:pPr>
      <w:r>
        <w:rPr>
          <w:rFonts w:ascii="Sylfaen" w:hAnsi="Sylfaen"/>
          <w:b/>
          <w:lang w:val="ka-GE"/>
        </w:rPr>
        <w:lastRenderedPageBreak/>
        <w:t xml:space="preserve">ნაერთი </w:t>
      </w:r>
      <w:r w:rsidRPr="00D75A3A">
        <w:rPr>
          <w:rFonts w:ascii="Sylfaen" w:hAnsi="Sylfaen"/>
          <w:b/>
          <w:lang w:val="ka-GE"/>
        </w:rPr>
        <w:t>ბიუჯეტი</w:t>
      </w:r>
    </w:p>
    <w:p w14:paraId="46BFEF0E" w14:textId="77777777" w:rsidR="00310DBA" w:rsidRPr="003F1259" w:rsidRDefault="008B3B84" w:rsidP="00310DBA">
      <w:pPr>
        <w:jc w:val="both"/>
        <w:rPr>
          <w:rFonts w:ascii="Sylfaen" w:hAnsi="Sylfaen" w:cs="Sylfaen"/>
        </w:rPr>
      </w:pPr>
      <w:r w:rsidRPr="003F1259">
        <w:rPr>
          <w:rFonts w:ascii="Sylfaen" w:hAnsi="Sylfaen" w:cs="Sylfaen"/>
          <w:lang w:val="ka-GE"/>
        </w:rPr>
        <w:t>20</w:t>
      </w:r>
      <w:r>
        <w:rPr>
          <w:rFonts w:ascii="Sylfaen" w:hAnsi="Sylfaen" w:cs="Sylfaen"/>
        </w:rPr>
        <w:t>20</w:t>
      </w:r>
      <w:r w:rsidRPr="003F1259">
        <w:rPr>
          <w:rFonts w:ascii="Sylfaen" w:hAnsi="Sylfaen" w:cs="Sylfaen"/>
          <w:lang w:val="ka-GE"/>
        </w:rPr>
        <w:t xml:space="preserve"> წლის იანვარ-მარტის ნაერთი ბიუჯეტის შემოსავლების საპროგნოზო მაჩვენებელი </w:t>
      </w:r>
      <w:r w:rsidRPr="004A571E">
        <w:rPr>
          <w:rFonts w:ascii="Sylfaen" w:hAnsi="Sylfaen" w:cs="Arial"/>
        </w:rPr>
        <w:t xml:space="preserve">განისაზღვრა </w:t>
      </w:r>
      <w:r>
        <w:rPr>
          <w:rFonts w:ascii="Sylfaen" w:hAnsi="Sylfaen" w:cs="Arial"/>
        </w:rPr>
        <w:t xml:space="preserve"> </w:t>
      </w:r>
      <w:r w:rsidRPr="004A571E">
        <w:rPr>
          <w:rFonts w:ascii="Sylfaen" w:hAnsi="Sylfaen" w:cs="Arial"/>
        </w:rPr>
        <w:t>3</w:t>
      </w:r>
      <w:r>
        <w:rPr>
          <w:rFonts w:ascii="Sylfaen" w:hAnsi="Sylfaen" w:cs="Arial"/>
        </w:rPr>
        <w:t xml:space="preserve"> </w:t>
      </w:r>
      <w:r w:rsidRPr="004A571E">
        <w:rPr>
          <w:rFonts w:ascii="Sylfaen" w:hAnsi="Sylfaen" w:cs="Arial"/>
        </w:rPr>
        <w:t>034</w:t>
      </w:r>
      <w:r>
        <w:rPr>
          <w:rFonts w:ascii="Sylfaen" w:hAnsi="Sylfaen" w:cs="Arial"/>
        </w:rPr>
        <w:t xml:space="preserve"> </w:t>
      </w:r>
      <w:r w:rsidRPr="004A571E">
        <w:rPr>
          <w:rFonts w:ascii="Sylfaen" w:hAnsi="Sylfaen" w:cs="Arial"/>
        </w:rPr>
        <w:t>077</w:t>
      </w:r>
      <w:r>
        <w:rPr>
          <w:rFonts w:ascii="Sylfaen" w:hAnsi="Sylfaen" w:cs="Arial"/>
        </w:rPr>
        <w:t xml:space="preserve">.0 </w:t>
      </w:r>
      <w:r w:rsidRPr="003F1259">
        <w:rPr>
          <w:rFonts w:ascii="Sylfaen" w:hAnsi="Sylfaen" w:cs="Arial"/>
          <w:lang w:val="ka-GE"/>
        </w:rPr>
        <w:t>ა</w:t>
      </w:r>
      <w:r w:rsidRPr="003F1259">
        <w:rPr>
          <w:rFonts w:ascii="Sylfaen" w:hAnsi="Sylfaen" w:cs="Sylfaen"/>
          <w:lang w:val="ka-GE"/>
        </w:rPr>
        <w:t xml:space="preserve">თასი ლარით, საანგარიშო პერიოდში </w:t>
      </w:r>
      <w:r w:rsidRPr="003F1259">
        <w:rPr>
          <w:rFonts w:ascii="Sylfaen" w:hAnsi="Sylfaen" w:cs="Sylfaen"/>
        </w:rPr>
        <w:t xml:space="preserve"> </w:t>
      </w:r>
      <w:r w:rsidRPr="003F1259">
        <w:rPr>
          <w:rFonts w:ascii="Sylfaen" w:hAnsi="Sylfaen" w:cs="Sylfaen"/>
          <w:lang w:val="ka-GE"/>
        </w:rPr>
        <w:t xml:space="preserve">მობილიზებულ იქნა  </w:t>
      </w:r>
      <w:r w:rsidRPr="003F1259">
        <w:rPr>
          <w:rFonts w:ascii="Sylfaen" w:hAnsi="Sylfaen" w:cs="Arial"/>
          <w:lang w:val="ka-GE"/>
        </w:rPr>
        <w:t xml:space="preserve"> </w:t>
      </w:r>
      <w:r w:rsidRPr="004A571E">
        <w:rPr>
          <w:rFonts w:ascii="Sylfaen" w:hAnsi="Sylfaen" w:cs="Arial"/>
          <w:lang w:val="ka-GE"/>
        </w:rPr>
        <w:t>3</w:t>
      </w:r>
      <w:r>
        <w:rPr>
          <w:rFonts w:ascii="Sylfaen" w:hAnsi="Sylfaen" w:cs="Arial"/>
        </w:rPr>
        <w:t xml:space="preserve"> </w:t>
      </w:r>
      <w:r w:rsidRPr="004A571E">
        <w:rPr>
          <w:rFonts w:ascii="Sylfaen" w:hAnsi="Sylfaen" w:cs="Arial"/>
          <w:lang w:val="ka-GE"/>
        </w:rPr>
        <w:t>233</w:t>
      </w:r>
      <w:r>
        <w:rPr>
          <w:rFonts w:ascii="Sylfaen" w:hAnsi="Sylfaen" w:cs="Arial"/>
        </w:rPr>
        <w:t xml:space="preserve"> </w:t>
      </w:r>
      <w:r>
        <w:rPr>
          <w:rFonts w:ascii="Sylfaen" w:hAnsi="Sylfaen" w:cs="Arial"/>
          <w:lang w:val="ka-GE"/>
        </w:rPr>
        <w:t xml:space="preserve">485.0 </w:t>
      </w:r>
      <w:r w:rsidRPr="003F1259">
        <w:rPr>
          <w:rFonts w:ascii="Sylfaen" w:hAnsi="Sylfaen" w:cs="Sylfaen"/>
          <w:lang w:val="ka-GE"/>
        </w:rPr>
        <w:t>ათასი ლარი</w:t>
      </w:r>
      <w:r>
        <w:rPr>
          <w:rFonts w:ascii="Sylfaen" w:hAnsi="Sylfaen" w:cs="Sylfaen"/>
          <w:lang w:val="ka-GE"/>
        </w:rPr>
        <w:t>, ანუ საპროგნოზო მაჩვენებლის 106</w:t>
      </w:r>
      <w:r w:rsidRPr="003F1259">
        <w:rPr>
          <w:rFonts w:ascii="Sylfaen" w:hAnsi="Sylfaen" w:cs="Sylfaen"/>
        </w:rPr>
        <w:t>.</w:t>
      </w:r>
      <w:r>
        <w:rPr>
          <w:rFonts w:ascii="Sylfaen" w:hAnsi="Sylfaen" w:cs="Sylfaen"/>
          <w:lang w:val="ka-GE"/>
        </w:rPr>
        <w:t>6</w:t>
      </w:r>
      <w:r w:rsidRPr="003F1259">
        <w:rPr>
          <w:rFonts w:ascii="Sylfaen" w:hAnsi="Sylfaen" w:cs="Sylfaen"/>
          <w:lang w:val="ka-GE"/>
        </w:rPr>
        <w:t>%.</w:t>
      </w:r>
    </w:p>
    <w:p w14:paraId="4C42C76C" w14:textId="77777777" w:rsidR="00310DBA" w:rsidRPr="00352D01" w:rsidRDefault="00310DBA" w:rsidP="00310DBA">
      <w:pPr>
        <w:pStyle w:val="ListParagraph"/>
        <w:numPr>
          <w:ilvl w:val="0"/>
          <w:numId w:val="1"/>
        </w:numPr>
        <w:spacing w:after="0"/>
        <w:ind w:left="851"/>
        <w:jc w:val="both"/>
        <w:rPr>
          <w:rFonts w:ascii="Sylfaen" w:hAnsi="Sylfaen" w:cs="Sylfaen"/>
          <w:b/>
          <w:lang w:val="ka-GE"/>
        </w:rPr>
      </w:pPr>
      <w:r w:rsidRPr="00D75A3A">
        <w:rPr>
          <w:rFonts w:ascii="Sylfaen" w:hAnsi="Sylfaen" w:cs="Sylfaen"/>
          <w:b/>
          <w:lang w:val="ka-GE"/>
        </w:rPr>
        <w:t>გადასახადების</w:t>
      </w:r>
      <w:r w:rsidRPr="00D75A3A">
        <w:rPr>
          <w:rFonts w:ascii="Sylfaen" w:hAnsi="Sylfaen" w:cs="Sylfaen"/>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მაჩვენებელი</w:t>
      </w:r>
      <w:r w:rsidR="008B3B84" w:rsidRPr="003F1259">
        <w:rPr>
          <w:rFonts w:ascii="Sylfaen" w:hAnsi="Sylfaen" w:cs="Arial"/>
          <w:lang w:val="ka-GE"/>
        </w:rPr>
        <w:t xml:space="preserve"> </w:t>
      </w:r>
      <w:r w:rsidR="008B3B84" w:rsidRPr="003F1259">
        <w:rPr>
          <w:rFonts w:ascii="Sylfaen" w:hAnsi="Sylfaen" w:cs="Sylfaen"/>
          <w:lang w:val="ka-GE"/>
        </w:rPr>
        <w:t>განისაზღვრა</w:t>
      </w:r>
      <w:r w:rsidR="008B3B84" w:rsidRPr="003F1259">
        <w:rPr>
          <w:rFonts w:ascii="Sylfaen" w:hAnsi="Sylfaen" w:cs="Arial"/>
          <w:lang w:val="ka-GE"/>
        </w:rPr>
        <w:t xml:space="preserve"> </w:t>
      </w:r>
      <w:r w:rsidR="008B3B84" w:rsidRPr="004A571E">
        <w:rPr>
          <w:rFonts w:ascii="Sylfaen" w:hAnsi="Sylfaen" w:cs="Arial"/>
          <w:bCs/>
          <w:color w:val="000000"/>
        </w:rPr>
        <w:t>2</w:t>
      </w:r>
      <w:r w:rsidR="008B3B84">
        <w:rPr>
          <w:rFonts w:ascii="Sylfaen" w:hAnsi="Sylfaen" w:cs="Arial"/>
          <w:bCs/>
          <w:color w:val="000000"/>
        </w:rPr>
        <w:t xml:space="preserve"> </w:t>
      </w:r>
      <w:r w:rsidR="008B3B84" w:rsidRPr="004A571E">
        <w:rPr>
          <w:rFonts w:ascii="Sylfaen" w:hAnsi="Sylfaen" w:cs="Arial"/>
          <w:bCs/>
          <w:color w:val="000000"/>
        </w:rPr>
        <w:t>801</w:t>
      </w:r>
      <w:r w:rsidR="008B3B84">
        <w:rPr>
          <w:rFonts w:ascii="Sylfaen" w:hAnsi="Sylfaen" w:cs="Arial"/>
          <w:bCs/>
          <w:color w:val="000000"/>
        </w:rPr>
        <w:t xml:space="preserve"> </w:t>
      </w:r>
      <w:r w:rsidR="008B3B84" w:rsidRPr="004A571E">
        <w:rPr>
          <w:rFonts w:ascii="Sylfaen" w:hAnsi="Sylfaen" w:cs="Arial"/>
          <w:bCs/>
          <w:color w:val="000000"/>
        </w:rPr>
        <w:t>100</w:t>
      </w:r>
      <w:r w:rsidR="008B3B84">
        <w:rPr>
          <w:rFonts w:ascii="Sylfaen" w:hAnsi="Sylfaen" w:cs="Arial"/>
          <w:bCs/>
          <w:color w:val="000000"/>
        </w:rPr>
        <w:t xml:space="preserve">.0 </w:t>
      </w:r>
      <w:r w:rsidR="008B3B84" w:rsidRPr="003F1259">
        <w:rPr>
          <w:rFonts w:ascii="Sylfaen" w:hAnsi="Sylfaen" w:cs="Arial"/>
          <w:lang w:val="ka-GE"/>
        </w:rPr>
        <w:t xml:space="preserve">ათასი </w:t>
      </w:r>
      <w:r w:rsidR="008B3B84" w:rsidRPr="003F1259">
        <w:rPr>
          <w:rFonts w:ascii="Sylfaen" w:hAnsi="Sylfaen" w:cs="Sylfaen"/>
          <w:lang w:val="ka-GE"/>
        </w:rPr>
        <w:t>ლარით</w:t>
      </w:r>
      <w:r w:rsidR="008B3B84" w:rsidRPr="003F1259">
        <w:rPr>
          <w:rFonts w:ascii="Sylfaen" w:hAnsi="Sylfaen" w:cs="Arial"/>
          <w:lang w:val="ka-GE"/>
        </w:rPr>
        <w:t xml:space="preserve">,  </w:t>
      </w:r>
      <w:r w:rsidR="008B3B84" w:rsidRPr="003F1259">
        <w:rPr>
          <w:rFonts w:ascii="Sylfaen" w:hAnsi="Sylfaen" w:cs="Sylfaen"/>
          <w:lang w:val="ka-GE"/>
        </w:rPr>
        <w:t>საანგარიშო</w:t>
      </w:r>
      <w:r w:rsidR="008B3B84" w:rsidRPr="003F1259">
        <w:rPr>
          <w:rFonts w:ascii="Sylfaen" w:hAnsi="Sylfaen" w:cs="Arial"/>
          <w:lang w:val="ka-GE"/>
        </w:rPr>
        <w:t xml:space="preserve"> </w:t>
      </w:r>
      <w:r w:rsidR="008B3B84" w:rsidRPr="003F1259">
        <w:rPr>
          <w:rFonts w:ascii="Sylfaen" w:hAnsi="Sylfaen" w:cs="Sylfaen"/>
          <w:lang w:val="ka-GE"/>
        </w:rPr>
        <w:t>პერიოდში</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sidRPr="004A571E">
        <w:rPr>
          <w:rFonts w:ascii="Sylfaen" w:hAnsi="Sylfaen" w:cs="Arial"/>
        </w:rPr>
        <w:t>2</w:t>
      </w:r>
      <w:r w:rsidR="008B3B84">
        <w:rPr>
          <w:rFonts w:ascii="Sylfaen" w:hAnsi="Sylfaen" w:cs="Arial"/>
        </w:rPr>
        <w:t xml:space="preserve"> </w:t>
      </w:r>
      <w:r w:rsidR="008B3B84" w:rsidRPr="004A571E">
        <w:rPr>
          <w:rFonts w:ascii="Sylfaen" w:hAnsi="Sylfaen" w:cs="Arial"/>
        </w:rPr>
        <w:t>982</w:t>
      </w:r>
      <w:r w:rsidR="008B3B84">
        <w:rPr>
          <w:rFonts w:ascii="Sylfaen" w:hAnsi="Sylfaen" w:cs="Arial"/>
        </w:rPr>
        <w:t xml:space="preserve"> </w:t>
      </w:r>
      <w:r w:rsidR="008B3B84" w:rsidRPr="004A571E">
        <w:rPr>
          <w:rFonts w:ascii="Sylfaen" w:hAnsi="Sylfaen" w:cs="Arial"/>
        </w:rPr>
        <w:t>873.</w:t>
      </w:r>
      <w:r w:rsidR="008B3B84">
        <w:rPr>
          <w:rFonts w:ascii="Sylfaen" w:hAnsi="Sylfaen" w:cs="Arial"/>
          <w:lang w:val="ka-GE"/>
        </w:rPr>
        <w:t>8</w:t>
      </w:r>
      <w:r w:rsidR="008B3B84">
        <w:rPr>
          <w:rFonts w:ascii="Sylfaen" w:hAnsi="Sylfaen" w:cs="Arial"/>
        </w:rPr>
        <w:t xml:space="preserve"> </w:t>
      </w:r>
      <w:r w:rsidR="008B3B84" w:rsidRPr="003F1259">
        <w:rPr>
          <w:rFonts w:ascii="Sylfaen" w:hAnsi="Sylfaen" w:cs="Arial"/>
          <w:lang w:val="ka-GE"/>
        </w:rPr>
        <w:t xml:space="preserve">ათასი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ანუ</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Pr>
          <w:rFonts w:ascii="Sylfaen" w:hAnsi="Sylfaen" w:cs="Arial"/>
          <w:lang w:val="ka-GE"/>
        </w:rPr>
        <w:t xml:space="preserve"> 106</w:t>
      </w:r>
      <w:r w:rsidR="008B3B84" w:rsidRPr="003F1259">
        <w:rPr>
          <w:rFonts w:ascii="Sylfaen" w:hAnsi="Sylfaen" w:cs="Arial"/>
        </w:rPr>
        <w:t>.</w:t>
      </w:r>
      <w:r w:rsidR="008B3B84">
        <w:rPr>
          <w:rFonts w:ascii="Sylfaen" w:hAnsi="Sylfaen" w:cs="Arial"/>
          <w:lang w:val="ka-GE"/>
        </w:rPr>
        <w:t>5</w:t>
      </w:r>
      <w:r w:rsidR="008B3B84" w:rsidRPr="003F1259">
        <w:rPr>
          <w:rFonts w:ascii="Sylfaen" w:hAnsi="Sylfaen" w:cs="Arial"/>
          <w:lang w:val="ka-GE"/>
        </w:rPr>
        <w:t>%.</w:t>
      </w:r>
    </w:p>
    <w:p w14:paraId="38E9642F" w14:textId="77777777" w:rsidR="00310DBA" w:rsidRPr="00352D01" w:rsidRDefault="00310DBA" w:rsidP="00310DBA">
      <w:pPr>
        <w:pStyle w:val="ListParagraph"/>
        <w:numPr>
          <w:ilvl w:val="0"/>
          <w:numId w:val="1"/>
        </w:numPr>
        <w:spacing w:after="0"/>
        <w:ind w:left="851"/>
        <w:jc w:val="both"/>
        <w:rPr>
          <w:rFonts w:ascii="Sylfaen" w:hAnsi="Sylfaen" w:cs="Sylfaen"/>
          <w:lang w:val="ka-GE"/>
        </w:rPr>
      </w:pPr>
      <w:r w:rsidRPr="00352D01">
        <w:rPr>
          <w:rFonts w:ascii="Sylfaen" w:hAnsi="Sylfaen" w:cs="Sylfaen"/>
          <w:b/>
          <w:lang w:val="ka-GE"/>
        </w:rPr>
        <w:t xml:space="preserve">გრანტების </w:t>
      </w:r>
      <w:r w:rsidR="008B3B84" w:rsidRPr="003F1259">
        <w:rPr>
          <w:rFonts w:ascii="Sylfaen" w:hAnsi="Sylfaen" w:cs="Sylfaen"/>
          <w:lang w:val="ka-GE"/>
        </w:rPr>
        <w:t>მაჩვენებელი</w:t>
      </w:r>
      <w:r w:rsidR="008B3B84" w:rsidRPr="003F1259">
        <w:rPr>
          <w:rFonts w:ascii="Sylfaen" w:hAnsi="Sylfaen" w:cs="Arial"/>
          <w:lang w:val="ka-GE"/>
        </w:rPr>
        <w:t xml:space="preserve"> </w:t>
      </w:r>
      <w:r w:rsidR="008B3B84" w:rsidRPr="003F1259">
        <w:rPr>
          <w:rFonts w:ascii="Sylfaen" w:hAnsi="Sylfaen" w:cs="Sylfaen"/>
          <w:lang w:val="ka-GE"/>
        </w:rPr>
        <w:t>განისაზღვრა</w:t>
      </w:r>
      <w:r w:rsidR="008B3B84" w:rsidRPr="003F1259">
        <w:rPr>
          <w:rFonts w:ascii="Sylfaen" w:hAnsi="Sylfaen" w:cs="Arial"/>
          <w:lang w:val="ka-GE"/>
        </w:rPr>
        <w:t xml:space="preserve"> </w:t>
      </w:r>
      <w:r w:rsidR="008B3B84" w:rsidRPr="004A571E">
        <w:rPr>
          <w:rFonts w:ascii="Sylfaen" w:hAnsi="Sylfaen" w:cs="Arial"/>
        </w:rPr>
        <w:t>34</w:t>
      </w:r>
      <w:r w:rsidR="008B3B84">
        <w:rPr>
          <w:rFonts w:ascii="Sylfaen" w:hAnsi="Sylfaen" w:cs="Arial"/>
        </w:rPr>
        <w:t xml:space="preserve"> </w:t>
      </w:r>
      <w:r w:rsidR="008B3B84" w:rsidRPr="004A571E">
        <w:rPr>
          <w:rFonts w:ascii="Sylfaen" w:hAnsi="Sylfaen" w:cs="Arial"/>
        </w:rPr>
        <w:t>172</w:t>
      </w:r>
      <w:r w:rsidR="008B3B84">
        <w:rPr>
          <w:rFonts w:ascii="Sylfaen" w:hAnsi="Sylfaen" w:cs="Arial"/>
        </w:rPr>
        <w:t xml:space="preserve">.0 </w:t>
      </w:r>
      <w:r w:rsidR="008B3B84" w:rsidRPr="003F1259">
        <w:rPr>
          <w:rFonts w:ascii="Sylfaen" w:hAnsi="Sylfaen" w:cs="Arial"/>
          <w:lang w:val="ka-GE"/>
        </w:rPr>
        <w:t xml:space="preserve">ათასი ლარით, </w:t>
      </w:r>
      <w:r w:rsidR="008B3B84" w:rsidRPr="003F1259">
        <w:rPr>
          <w:rFonts w:ascii="Sylfaen" w:hAnsi="Sylfaen" w:cs="Sylfaen"/>
          <w:lang w:val="ka-GE"/>
        </w:rPr>
        <w:t>საანგარიშო</w:t>
      </w:r>
      <w:r w:rsidR="008B3B84" w:rsidRPr="003F1259">
        <w:rPr>
          <w:rFonts w:ascii="Sylfaen" w:hAnsi="Sylfaen" w:cs="Arial"/>
          <w:lang w:val="ka-GE"/>
        </w:rPr>
        <w:t xml:space="preserve"> </w:t>
      </w:r>
      <w:r w:rsidR="008B3B84" w:rsidRPr="003F1259">
        <w:rPr>
          <w:rFonts w:ascii="Sylfaen" w:hAnsi="Sylfaen" w:cs="Sylfaen"/>
          <w:lang w:val="ka-GE"/>
        </w:rPr>
        <w:t>პერიოდში</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Pr>
          <w:rFonts w:ascii="Sylfaen" w:hAnsi="Sylfaen" w:cs="Arial"/>
        </w:rPr>
        <w:t xml:space="preserve"> </w:t>
      </w:r>
      <w:r w:rsidR="008B3B84" w:rsidRPr="004A571E">
        <w:rPr>
          <w:rFonts w:ascii="Sylfaen" w:hAnsi="Sylfaen" w:cs="Arial"/>
          <w:lang w:val="ka-GE"/>
        </w:rPr>
        <w:t>30</w:t>
      </w:r>
      <w:r w:rsidR="008B3B84">
        <w:rPr>
          <w:rFonts w:ascii="Sylfaen" w:hAnsi="Sylfaen" w:cs="Arial"/>
        </w:rPr>
        <w:t xml:space="preserve"> </w:t>
      </w:r>
      <w:r w:rsidR="008B3B84" w:rsidRPr="004A571E">
        <w:rPr>
          <w:rFonts w:ascii="Sylfaen" w:hAnsi="Sylfaen" w:cs="Arial"/>
          <w:lang w:val="ka-GE"/>
        </w:rPr>
        <w:t>529.8</w:t>
      </w:r>
      <w:r w:rsidR="008B3B84">
        <w:rPr>
          <w:rFonts w:ascii="Sylfaen" w:hAnsi="Sylfaen" w:cs="Arial"/>
        </w:rPr>
        <w:t xml:space="preserve"> </w:t>
      </w:r>
      <w:r w:rsidR="008B3B84" w:rsidRPr="003F1259">
        <w:rPr>
          <w:rFonts w:ascii="Sylfaen" w:hAnsi="Sylfaen" w:cs="Arial"/>
          <w:lang w:val="ka-GE"/>
        </w:rPr>
        <w:t xml:space="preserve">ათასი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ანუ</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sidRPr="003F1259">
        <w:rPr>
          <w:rFonts w:ascii="Sylfaen" w:hAnsi="Sylfaen" w:cs="Arial"/>
          <w:lang w:val="ka-GE"/>
        </w:rPr>
        <w:t xml:space="preserve"> </w:t>
      </w:r>
      <w:r w:rsidR="008B3B84">
        <w:rPr>
          <w:rFonts w:ascii="Sylfaen" w:hAnsi="Sylfaen" w:cs="Arial"/>
        </w:rPr>
        <w:t>89.3</w:t>
      </w:r>
      <w:r w:rsidR="008B3B84" w:rsidRPr="003F1259">
        <w:rPr>
          <w:rFonts w:ascii="Sylfaen" w:hAnsi="Sylfaen" w:cs="Arial"/>
          <w:lang w:val="ka-GE"/>
        </w:rPr>
        <w:t>%.</w:t>
      </w:r>
    </w:p>
    <w:p w14:paraId="6CB532C4" w14:textId="77777777" w:rsidR="00310DBA" w:rsidRPr="00352D01" w:rsidRDefault="00310DBA" w:rsidP="00310DBA">
      <w:pPr>
        <w:pStyle w:val="ListParagraph"/>
        <w:numPr>
          <w:ilvl w:val="0"/>
          <w:numId w:val="1"/>
        </w:numPr>
        <w:spacing w:after="0"/>
        <w:ind w:left="851"/>
        <w:jc w:val="both"/>
        <w:rPr>
          <w:rFonts w:ascii="Sylfaen" w:hAnsi="Sylfaen" w:cs="Sylfaen"/>
          <w:lang w:val="ka-GE"/>
        </w:rPr>
      </w:pPr>
      <w:r w:rsidRPr="00352D01">
        <w:rPr>
          <w:rFonts w:ascii="Sylfaen" w:hAnsi="Sylfaen" w:cs="Sylfaen"/>
          <w:b/>
          <w:lang w:val="ka-GE"/>
        </w:rPr>
        <w:t xml:space="preserve">სხვა შემოსავლების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Arial"/>
        </w:rPr>
        <w:t xml:space="preserve"> </w:t>
      </w:r>
      <w:r w:rsidR="008B3B84" w:rsidRPr="003F1259">
        <w:rPr>
          <w:rFonts w:ascii="Sylfaen" w:hAnsi="Sylfaen" w:cs="Sylfaen"/>
          <w:lang w:val="ka-GE"/>
        </w:rPr>
        <w:t>მაჩვენებელი</w:t>
      </w:r>
      <w:r w:rsidR="008B3B84" w:rsidRPr="003F1259">
        <w:rPr>
          <w:rFonts w:ascii="Sylfaen" w:hAnsi="Sylfaen" w:cs="Arial"/>
          <w:lang w:val="ka-GE"/>
        </w:rPr>
        <w:t xml:space="preserve">  </w:t>
      </w:r>
      <w:r w:rsidR="008B3B84" w:rsidRPr="003F1259">
        <w:rPr>
          <w:rFonts w:ascii="Sylfaen" w:hAnsi="Sylfaen" w:cs="Sylfaen"/>
          <w:lang w:val="ka-GE"/>
        </w:rPr>
        <w:t xml:space="preserve">განისაზღვრა </w:t>
      </w:r>
      <w:r w:rsidR="008B3B84" w:rsidRPr="004A571E">
        <w:rPr>
          <w:rFonts w:ascii="Sylfaen" w:hAnsi="Sylfaen" w:cs="Arial"/>
        </w:rPr>
        <w:t>198 805.0</w:t>
      </w:r>
      <w:r w:rsidR="008B3B84">
        <w:rPr>
          <w:rFonts w:ascii="Sylfaen" w:hAnsi="Sylfaen" w:cs="Sylfaen"/>
        </w:rPr>
        <w:t xml:space="preserve">  </w:t>
      </w:r>
      <w:r w:rsidR="008B3B84" w:rsidRPr="003F1259">
        <w:rPr>
          <w:rFonts w:ascii="Sylfaen" w:hAnsi="Sylfaen" w:cs="Arial"/>
          <w:lang w:val="ka-GE"/>
        </w:rPr>
        <w:t xml:space="preserve">ათასი </w:t>
      </w:r>
      <w:r w:rsidR="008B3B84" w:rsidRPr="003F1259">
        <w:rPr>
          <w:rFonts w:ascii="Sylfaen" w:hAnsi="Sylfaen" w:cs="Sylfaen"/>
          <w:lang w:val="ka-GE"/>
        </w:rPr>
        <w:t>ლარით</w:t>
      </w:r>
      <w:r w:rsidR="008B3B84" w:rsidRPr="003F1259">
        <w:rPr>
          <w:rFonts w:ascii="Sylfaen" w:hAnsi="Sylfaen" w:cs="Arial"/>
          <w:lang w:val="ka-GE"/>
        </w:rPr>
        <w:t xml:space="preserve">, </w:t>
      </w:r>
      <w:r w:rsidR="008B3B84" w:rsidRPr="003F1259">
        <w:rPr>
          <w:rFonts w:ascii="Sylfaen" w:hAnsi="Sylfaen" w:cs="Sylfaen"/>
          <w:lang w:val="ka-GE"/>
        </w:rPr>
        <w:t>საანგარიშო</w:t>
      </w:r>
      <w:r w:rsidR="008B3B84" w:rsidRPr="003F1259">
        <w:rPr>
          <w:rFonts w:ascii="Sylfaen" w:hAnsi="Sylfaen" w:cs="Arial"/>
          <w:lang w:val="ka-GE"/>
        </w:rPr>
        <w:t xml:space="preserve"> </w:t>
      </w:r>
      <w:r w:rsidR="008B3B84" w:rsidRPr="003F1259">
        <w:rPr>
          <w:rFonts w:ascii="Sylfaen" w:hAnsi="Sylfaen" w:cs="Sylfaen"/>
          <w:lang w:val="ka-GE"/>
        </w:rPr>
        <w:t>პერიოდში</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sidRPr="004A571E">
        <w:rPr>
          <w:rFonts w:ascii="Sylfaen" w:hAnsi="Sylfaen" w:cs="Arial"/>
          <w:lang w:val="ka-GE"/>
        </w:rPr>
        <w:t>220</w:t>
      </w:r>
      <w:r w:rsidR="008B3B84">
        <w:rPr>
          <w:rFonts w:ascii="Sylfaen" w:hAnsi="Sylfaen" w:cs="Arial"/>
        </w:rPr>
        <w:t xml:space="preserve"> </w:t>
      </w:r>
      <w:r w:rsidR="008B3B84" w:rsidRPr="004A571E">
        <w:rPr>
          <w:rFonts w:ascii="Sylfaen" w:hAnsi="Sylfaen" w:cs="Arial"/>
          <w:lang w:val="ka-GE"/>
        </w:rPr>
        <w:t>081.</w:t>
      </w:r>
      <w:r w:rsidR="008B3B84">
        <w:rPr>
          <w:rFonts w:ascii="Sylfaen" w:hAnsi="Sylfaen" w:cs="Arial"/>
        </w:rPr>
        <w:t xml:space="preserve">4 </w:t>
      </w:r>
      <w:r w:rsidR="008B3B84" w:rsidRPr="003F1259">
        <w:rPr>
          <w:rFonts w:ascii="Sylfaen" w:hAnsi="Sylfaen" w:cs="Sylfaen"/>
          <w:lang w:val="ka-GE"/>
        </w:rPr>
        <w:t>ათასი</w:t>
      </w:r>
      <w:r w:rsidR="008B3B84" w:rsidRPr="003F1259">
        <w:rPr>
          <w:rFonts w:ascii="Sylfaen" w:hAnsi="Sylfaen" w:cs="Arial"/>
          <w:lang w:val="ka-GE"/>
        </w:rPr>
        <w:t xml:space="preserve">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ანუ</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sidRPr="003F1259">
        <w:rPr>
          <w:rFonts w:ascii="Sylfaen" w:hAnsi="Sylfaen" w:cs="Arial"/>
          <w:lang w:val="ka-GE"/>
        </w:rPr>
        <w:t xml:space="preserve"> </w:t>
      </w:r>
      <w:r w:rsidR="008B3B84">
        <w:rPr>
          <w:rFonts w:ascii="Sylfaen" w:hAnsi="Sylfaen" w:cs="Arial"/>
        </w:rPr>
        <w:t>110.7</w:t>
      </w:r>
      <w:r w:rsidR="008B3B84" w:rsidRPr="003F1259">
        <w:rPr>
          <w:rFonts w:ascii="Sylfaen" w:hAnsi="Sylfaen" w:cs="Arial"/>
          <w:lang w:val="ka-GE"/>
        </w:rPr>
        <w:t>%.</w:t>
      </w:r>
    </w:p>
    <w:p w14:paraId="7E698548" w14:textId="77777777" w:rsidR="00310DBA" w:rsidRPr="00352D01" w:rsidRDefault="00310DBA" w:rsidP="00310DBA">
      <w:pPr>
        <w:pStyle w:val="ListParagraph"/>
        <w:spacing w:after="0"/>
        <w:ind w:left="1571"/>
        <w:jc w:val="both"/>
        <w:rPr>
          <w:rFonts w:ascii="Sylfaen" w:hAnsi="Sylfaen" w:cs="Sylfaen"/>
          <w:b/>
          <w:highlight w:val="yellow"/>
          <w:lang w:val="ka-GE"/>
        </w:rPr>
      </w:pPr>
    </w:p>
    <w:p w14:paraId="312B1391" w14:textId="77777777" w:rsidR="00310DBA" w:rsidRDefault="00310DBA" w:rsidP="00310DBA">
      <w:pPr>
        <w:spacing w:after="0" w:line="240" w:lineRule="auto"/>
        <w:jc w:val="center"/>
        <w:rPr>
          <w:rFonts w:ascii="Sylfaen" w:hAnsi="Sylfaen" w:cs="Sylfaen"/>
          <w:b/>
          <w:lang w:val="fr-FR"/>
        </w:rPr>
      </w:pPr>
      <w:r w:rsidRPr="003F1259">
        <w:rPr>
          <w:rFonts w:ascii="Sylfaen" w:hAnsi="Sylfaen" w:cs="Sylfaen"/>
          <w:b/>
          <w:lang w:val="fr-FR"/>
        </w:rPr>
        <w:t>20</w:t>
      </w:r>
      <w:r w:rsidR="008B3B84">
        <w:rPr>
          <w:rFonts w:ascii="Sylfaen" w:hAnsi="Sylfaen" w:cs="Sylfaen"/>
          <w:b/>
          <w:lang w:val="ka-GE"/>
        </w:rPr>
        <w:t>20</w:t>
      </w:r>
      <w:r w:rsidRPr="003F1259">
        <w:rPr>
          <w:rFonts w:ascii="Sylfaen" w:hAnsi="Sylfaen" w:cs="Sylfaen"/>
          <w:b/>
          <w:lang w:val="fr-FR"/>
        </w:rPr>
        <w:t xml:space="preserve"> წლის </w:t>
      </w:r>
      <w:r w:rsidRPr="003F1259">
        <w:rPr>
          <w:rFonts w:ascii="Sylfaen" w:hAnsi="Sylfaen" w:cs="Sylfaen"/>
          <w:b/>
          <w:lang w:val="ka-GE"/>
        </w:rPr>
        <w:t>იანვარ-მარტის</w:t>
      </w:r>
      <w:r w:rsidRPr="003F1259">
        <w:rPr>
          <w:rFonts w:ascii="Sylfaen" w:hAnsi="Sylfaen" w:cs="Sylfaen"/>
          <w:b/>
          <w:lang w:val="fr-FR"/>
        </w:rPr>
        <w:t xml:space="preserve"> ნაერთი ბიუჯეტის შემოსავლების</w:t>
      </w:r>
      <w:r w:rsidR="005A20A1">
        <w:rPr>
          <w:rFonts w:ascii="Sylfaen" w:hAnsi="Sylfaen" w:cs="Sylfaen"/>
          <w:b/>
          <w:lang w:val="fr-FR"/>
        </w:rPr>
        <w:t xml:space="preserve"> </w:t>
      </w:r>
      <w:r w:rsidRPr="003F1259">
        <w:rPr>
          <w:rFonts w:ascii="Sylfaen" w:hAnsi="Sylfaen" w:cs="Sylfaen"/>
          <w:b/>
          <w:lang w:val="fr-FR"/>
        </w:rPr>
        <w:t>შესრულების მაჩვენებლები</w:t>
      </w:r>
    </w:p>
    <w:p w14:paraId="5C9A779E" w14:textId="77777777" w:rsidR="005A20A1" w:rsidRPr="00D75A3A" w:rsidRDefault="005A20A1" w:rsidP="00310DBA">
      <w:pPr>
        <w:spacing w:after="0" w:line="240" w:lineRule="auto"/>
        <w:jc w:val="center"/>
        <w:rPr>
          <w:rFonts w:ascii="Sylfaen" w:hAnsi="Sylfaen" w:cs="Sylfaen"/>
          <w:b/>
          <w:lang w:val="fr-FR"/>
        </w:rPr>
      </w:pPr>
    </w:p>
    <w:p w14:paraId="2CEBCF5A" w14:textId="77777777" w:rsidR="00310DBA" w:rsidRPr="00D75A3A" w:rsidRDefault="00310DBA" w:rsidP="00310DBA">
      <w:pPr>
        <w:spacing w:after="0"/>
        <w:jc w:val="right"/>
        <w:rPr>
          <w:rFonts w:ascii="Sylfaen" w:hAnsi="Sylfaen" w:cs="Sylfaen"/>
          <w:i/>
          <w:sz w:val="18"/>
          <w:szCs w:val="18"/>
          <w:lang w:val="ka-GE"/>
        </w:rPr>
      </w:pPr>
      <w:r w:rsidRPr="00D75A3A">
        <w:rPr>
          <w:rFonts w:ascii="Sylfaen" w:hAnsi="Sylfaen" w:cs="Sylfaen"/>
          <w:i/>
          <w:sz w:val="18"/>
          <w:szCs w:val="18"/>
          <w:lang w:val="ka-GE"/>
        </w:rPr>
        <w:t>ათასი ლარი</w:t>
      </w:r>
    </w:p>
    <w:tbl>
      <w:tblPr>
        <w:tblW w:w="1017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530"/>
        <w:gridCol w:w="1537"/>
        <w:gridCol w:w="1350"/>
        <w:gridCol w:w="900"/>
      </w:tblGrid>
      <w:tr w:rsidR="008B3B84" w:rsidRPr="003F1259" w14:paraId="458AEB3C" w14:textId="77777777" w:rsidTr="002F1F59">
        <w:trPr>
          <w:trHeight w:val="566"/>
          <w:tblHeader/>
        </w:trPr>
        <w:tc>
          <w:tcPr>
            <w:tcW w:w="4858" w:type="dxa"/>
            <w:shd w:val="clear" w:color="auto" w:fill="auto"/>
            <w:vAlign w:val="center"/>
            <w:hideMark/>
          </w:tcPr>
          <w:p w14:paraId="6D7E7933" w14:textId="77777777" w:rsidR="008B3B84" w:rsidRPr="002F1F59" w:rsidRDefault="008B3B84" w:rsidP="008C7AE7">
            <w:pPr>
              <w:spacing w:after="0"/>
              <w:jc w:val="center"/>
              <w:rPr>
                <w:rFonts w:ascii="Sylfaen" w:hAnsi="Sylfaen" w:cs="Arial"/>
                <w:b/>
                <w:bCs/>
              </w:rPr>
            </w:pPr>
            <w:r w:rsidRPr="002F1F59">
              <w:rPr>
                <w:rFonts w:ascii="Sylfaen" w:hAnsi="Sylfaen" w:cs="Arial"/>
                <w:b/>
                <w:bCs/>
              </w:rPr>
              <w:t>დასახელება</w:t>
            </w:r>
          </w:p>
        </w:tc>
        <w:tc>
          <w:tcPr>
            <w:tcW w:w="1530" w:type="dxa"/>
            <w:shd w:val="clear" w:color="auto" w:fill="auto"/>
            <w:vAlign w:val="center"/>
            <w:hideMark/>
          </w:tcPr>
          <w:p w14:paraId="27FC7AA3" w14:textId="77777777" w:rsidR="008B3B84" w:rsidRPr="002F1F59" w:rsidRDefault="008B3B84" w:rsidP="008C7AE7">
            <w:pPr>
              <w:spacing w:after="0"/>
              <w:jc w:val="center"/>
              <w:rPr>
                <w:rFonts w:ascii="Sylfaen" w:hAnsi="Sylfaen" w:cs="Arial"/>
                <w:b/>
                <w:bCs/>
              </w:rPr>
            </w:pPr>
            <w:r w:rsidRPr="002F1F59">
              <w:rPr>
                <w:rFonts w:ascii="Sylfaen" w:hAnsi="Sylfaen" w:cs="Arial"/>
                <w:b/>
                <w:bCs/>
              </w:rPr>
              <w:t>გეგმა</w:t>
            </w:r>
          </w:p>
        </w:tc>
        <w:tc>
          <w:tcPr>
            <w:tcW w:w="1537" w:type="dxa"/>
            <w:shd w:val="clear" w:color="auto" w:fill="auto"/>
            <w:vAlign w:val="center"/>
            <w:hideMark/>
          </w:tcPr>
          <w:p w14:paraId="1BF98247" w14:textId="77777777" w:rsidR="008B3B84" w:rsidRPr="002F1F59" w:rsidRDefault="008B3B84" w:rsidP="008C7AE7">
            <w:pPr>
              <w:spacing w:after="0"/>
              <w:jc w:val="center"/>
              <w:rPr>
                <w:rFonts w:ascii="Sylfaen" w:hAnsi="Sylfaen" w:cs="Arial"/>
                <w:b/>
                <w:bCs/>
              </w:rPr>
            </w:pPr>
            <w:r w:rsidRPr="002F1F59">
              <w:rPr>
                <w:rFonts w:ascii="Sylfaen" w:hAnsi="Sylfaen" w:cs="Arial"/>
                <w:b/>
                <w:bCs/>
              </w:rPr>
              <w:t>ფაქტი</w:t>
            </w:r>
          </w:p>
        </w:tc>
        <w:tc>
          <w:tcPr>
            <w:tcW w:w="1350" w:type="dxa"/>
            <w:shd w:val="clear" w:color="auto" w:fill="auto"/>
            <w:vAlign w:val="center"/>
            <w:hideMark/>
          </w:tcPr>
          <w:p w14:paraId="4E07A713" w14:textId="77777777" w:rsidR="008B3B84" w:rsidRPr="002F1F59" w:rsidRDefault="008B3B84" w:rsidP="008C7AE7">
            <w:pPr>
              <w:spacing w:after="0"/>
              <w:jc w:val="center"/>
              <w:rPr>
                <w:rFonts w:ascii="Sylfaen" w:hAnsi="Sylfaen" w:cs="Arial"/>
                <w:b/>
                <w:bCs/>
              </w:rPr>
            </w:pPr>
            <w:r w:rsidRPr="002F1F59">
              <w:rPr>
                <w:rFonts w:ascii="Sylfaen" w:hAnsi="Sylfaen" w:cs="Arial"/>
                <w:b/>
                <w:bCs/>
              </w:rPr>
              <w:t xml:space="preserve"> +/- </w:t>
            </w:r>
          </w:p>
        </w:tc>
        <w:tc>
          <w:tcPr>
            <w:tcW w:w="900" w:type="dxa"/>
            <w:shd w:val="clear" w:color="auto" w:fill="auto"/>
            <w:vAlign w:val="center"/>
            <w:hideMark/>
          </w:tcPr>
          <w:p w14:paraId="16A1501B" w14:textId="77777777" w:rsidR="008B3B84" w:rsidRPr="002F1F59" w:rsidRDefault="008B3B84" w:rsidP="008C7AE7">
            <w:pPr>
              <w:spacing w:after="0"/>
              <w:jc w:val="center"/>
              <w:rPr>
                <w:rFonts w:ascii="Sylfaen" w:hAnsi="Sylfaen" w:cs="Arial"/>
                <w:b/>
                <w:bCs/>
              </w:rPr>
            </w:pPr>
            <w:r w:rsidRPr="002F1F59">
              <w:rPr>
                <w:rFonts w:ascii="Sylfaen" w:hAnsi="Sylfaen" w:cs="Arial"/>
                <w:b/>
                <w:bCs/>
              </w:rPr>
              <w:t>%</w:t>
            </w:r>
          </w:p>
        </w:tc>
      </w:tr>
      <w:tr w:rsidR="008B3B84" w:rsidRPr="003F1259" w14:paraId="778E3064" w14:textId="77777777" w:rsidTr="002F1F59">
        <w:trPr>
          <w:trHeight w:val="288"/>
        </w:trPr>
        <w:tc>
          <w:tcPr>
            <w:tcW w:w="4858" w:type="dxa"/>
            <w:shd w:val="clear" w:color="auto" w:fill="auto"/>
            <w:vAlign w:val="center"/>
            <w:hideMark/>
          </w:tcPr>
          <w:p w14:paraId="7D6F24F3" w14:textId="77777777" w:rsidR="008B3B84" w:rsidRPr="002F1F59" w:rsidRDefault="008B3B84" w:rsidP="008C7AE7">
            <w:pPr>
              <w:spacing w:after="0"/>
              <w:rPr>
                <w:rFonts w:ascii="Sylfaen" w:hAnsi="Sylfaen" w:cs="Arial"/>
                <w:b/>
                <w:bCs/>
              </w:rPr>
            </w:pPr>
            <w:r w:rsidRPr="002F1F59">
              <w:rPr>
                <w:rFonts w:ascii="Sylfaen" w:hAnsi="Sylfaen" w:cs="Arial"/>
                <w:b/>
                <w:bCs/>
              </w:rPr>
              <w:t>შემოსავლები</w:t>
            </w:r>
          </w:p>
        </w:tc>
        <w:tc>
          <w:tcPr>
            <w:tcW w:w="1530" w:type="dxa"/>
            <w:shd w:val="clear" w:color="auto" w:fill="auto"/>
            <w:hideMark/>
          </w:tcPr>
          <w:p w14:paraId="2BE97B69"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3,034,077.0</w:t>
            </w:r>
          </w:p>
        </w:tc>
        <w:tc>
          <w:tcPr>
            <w:tcW w:w="1537" w:type="dxa"/>
            <w:shd w:val="clear" w:color="auto" w:fill="auto"/>
            <w:hideMark/>
          </w:tcPr>
          <w:p w14:paraId="37302BCF"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3,233,485.0</w:t>
            </w:r>
          </w:p>
        </w:tc>
        <w:tc>
          <w:tcPr>
            <w:tcW w:w="1350" w:type="dxa"/>
            <w:shd w:val="clear" w:color="auto" w:fill="auto"/>
            <w:hideMark/>
          </w:tcPr>
          <w:p w14:paraId="4E0D74AC"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199,408.0</w:t>
            </w:r>
          </w:p>
        </w:tc>
        <w:tc>
          <w:tcPr>
            <w:tcW w:w="900" w:type="dxa"/>
            <w:shd w:val="clear" w:color="auto" w:fill="auto"/>
            <w:hideMark/>
          </w:tcPr>
          <w:p w14:paraId="7541C778"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106.6</w:t>
            </w:r>
          </w:p>
        </w:tc>
      </w:tr>
      <w:tr w:rsidR="008B3B84" w:rsidRPr="003F1259" w14:paraId="0F9E1B5B" w14:textId="77777777" w:rsidTr="002F1F59">
        <w:trPr>
          <w:trHeight w:val="288"/>
        </w:trPr>
        <w:tc>
          <w:tcPr>
            <w:tcW w:w="4858" w:type="dxa"/>
            <w:shd w:val="clear" w:color="auto" w:fill="auto"/>
            <w:vAlign w:val="center"/>
            <w:hideMark/>
          </w:tcPr>
          <w:p w14:paraId="24E35874" w14:textId="77777777" w:rsidR="008B3B84" w:rsidRPr="002F1F59" w:rsidRDefault="008B3B84" w:rsidP="008C7AE7">
            <w:pPr>
              <w:spacing w:after="0"/>
              <w:rPr>
                <w:rFonts w:ascii="Sylfaen" w:hAnsi="Sylfaen" w:cs="Arial"/>
                <w:b/>
                <w:bCs/>
              </w:rPr>
            </w:pPr>
            <w:r w:rsidRPr="002F1F59">
              <w:rPr>
                <w:rFonts w:ascii="Sylfaen" w:hAnsi="Sylfaen" w:cs="Arial"/>
                <w:b/>
                <w:bCs/>
                <w:lang w:val="ka-GE"/>
              </w:rPr>
              <w:t xml:space="preserve">   </w:t>
            </w:r>
            <w:r w:rsidRPr="002F1F59">
              <w:rPr>
                <w:rFonts w:ascii="Sylfaen" w:hAnsi="Sylfaen" w:cs="Arial"/>
                <w:b/>
                <w:bCs/>
              </w:rPr>
              <w:t>გადასახადები</w:t>
            </w:r>
          </w:p>
        </w:tc>
        <w:tc>
          <w:tcPr>
            <w:tcW w:w="1530" w:type="dxa"/>
            <w:shd w:val="clear" w:color="auto" w:fill="auto"/>
            <w:hideMark/>
          </w:tcPr>
          <w:p w14:paraId="40C511D0"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2,801,100.0</w:t>
            </w:r>
          </w:p>
        </w:tc>
        <w:tc>
          <w:tcPr>
            <w:tcW w:w="1537" w:type="dxa"/>
            <w:shd w:val="clear" w:color="auto" w:fill="auto"/>
            <w:hideMark/>
          </w:tcPr>
          <w:p w14:paraId="634930D4"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2,982,873.8</w:t>
            </w:r>
          </w:p>
        </w:tc>
        <w:tc>
          <w:tcPr>
            <w:tcW w:w="1350" w:type="dxa"/>
            <w:shd w:val="clear" w:color="auto" w:fill="auto"/>
            <w:hideMark/>
          </w:tcPr>
          <w:p w14:paraId="09E30DCF"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181,773.8</w:t>
            </w:r>
          </w:p>
        </w:tc>
        <w:tc>
          <w:tcPr>
            <w:tcW w:w="900" w:type="dxa"/>
            <w:shd w:val="clear" w:color="auto" w:fill="auto"/>
            <w:hideMark/>
          </w:tcPr>
          <w:p w14:paraId="66957B0A"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106.5</w:t>
            </w:r>
          </w:p>
        </w:tc>
      </w:tr>
      <w:tr w:rsidR="008B3B84" w:rsidRPr="003F1259" w14:paraId="17E09D47" w14:textId="77777777" w:rsidTr="002F1F59">
        <w:trPr>
          <w:trHeight w:val="377"/>
        </w:trPr>
        <w:tc>
          <w:tcPr>
            <w:tcW w:w="4858" w:type="dxa"/>
            <w:shd w:val="clear" w:color="auto" w:fill="auto"/>
            <w:vAlign w:val="center"/>
            <w:hideMark/>
          </w:tcPr>
          <w:p w14:paraId="3F8C3B0A"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საშემოსავლო გადასახადი</w:t>
            </w:r>
          </w:p>
        </w:tc>
        <w:tc>
          <w:tcPr>
            <w:tcW w:w="1530" w:type="dxa"/>
            <w:shd w:val="clear" w:color="auto" w:fill="auto"/>
            <w:hideMark/>
          </w:tcPr>
          <w:p w14:paraId="01C1C554"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882,000.0</w:t>
            </w:r>
          </w:p>
        </w:tc>
        <w:tc>
          <w:tcPr>
            <w:tcW w:w="1537" w:type="dxa"/>
            <w:shd w:val="clear" w:color="auto" w:fill="auto"/>
            <w:hideMark/>
          </w:tcPr>
          <w:p w14:paraId="01BBE111"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987,904.3</w:t>
            </w:r>
          </w:p>
        </w:tc>
        <w:tc>
          <w:tcPr>
            <w:tcW w:w="1350" w:type="dxa"/>
            <w:shd w:val="clear" w:color="auto" w:fill="auto"/>
            <w:hideMark/>
          </w:tcPr>
          <w:p w14:paraId="1FB5E979"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105,904.3</w:t>
            </w:r>
          </w:p>
        </w:tc>
        <w:tc>
          <w:tcPr>
            <w:tcW w:w="900" w:type="dxa"/>
            <w:shd w:val="clear" w:color="auto" w:fill="auto"/>
            <w:hideMark/>
          </w:tcPr>
          <w:p w14:paraId="20CA9C73"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112.0</w:t>
            </w:r>
          </w:p>
        </w:tc>
      </w:tr>
      <w:tr w:rsidR="008B3B84" w:rsidRPr="003F1259" w14:paraId="6EDC45C3" w14:textId="77777777" w:rsidTr="002F1F59">
        <w:trPr>
          <w:trHeight w:val="288"/>
        </w:trPr>
        <w:tc>
          <w:tcPr>
            <w:tcW w:w="4858" w:type="dxa"/>
            <w:shd w:val="clear" w:color="auto" w:fill="auto"/>
            <w:vAlign w:val="center"/>
            <w:hideMark/>
          </w:tcPr>
          <w:p w14:paraId="1EFE7ACC"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მოგების გადასახადი</w:t>
            </w:r>
          </w:p>
        </w:tc>
        <w:tc>
          <w:tcPr>
            <w:tcW w:w="1530" w:type="dxa"/>
            <w:shd w:val="clear" w:color="auto" w:fill="auto"/>
            <w:hideMark/>
          </w:tcPr>
          <w:p w14:paraId="23B99AF5"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342,000.0</w:t>
            </w:r>
          </w:p>
        </w:tc>
        <w:tc>
          <w:tcPr>
            <w:tcW w:w="1537" w:type="dxa"/>
            <w:shd w:val="clear" w:color="auto" w:fill="auto"/>
            <w:hideMark/>
          </w:tcPr>
          <w:p w14:paraId="227A8159"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442,090.1</w:t>
            </w:r>
          </w:p>
        </w:tc>
        <w:tc>
          <w:tcPr>
            <w:tcW w:w="1350" w:type="dxa"/>
            <w:shd w:val="clear" w:color="auto" w:fill="auto"/>
            <w:hideMark/>
          </w:tcPr>
          <w:p w14:paraId="50C0ECBA"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100,090.1</w:t>
            </w:r>
          </w:p>
        </w:tc>
        <w:tc>
          <w:tcPr>
            <w:tcW w:w="900" w:type="dxa"/>
            <w:shd w:val="clear" w:color="auto" w:fill="auto"/>
            <w:hideMark/>
          </w:tcPr>
          <w:p w14:paraId="14467AA8"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129.3</w:t>
            </w:r>
          </w:p>
        </w:tc>
      </w:tr>
      <w:tr w:rsidR="008B3B84" w:rsidRPr="003F1259" w14:paraId="545D5601" w14:textId="77777777" w:rsidTr="002F1F59">
        <w:trPr>
          <w:trHeight w:val="288"/>
        </w:trPr>
        <w:tc>
          <w:tcPr>
            <w:tcW w:w="4858" w:type="dxa"/>
            <w:shd w:val="clear" w:color="auto" w:fill="auto"/>
            <w:vAlign w:val="center"/>
            <w:hideMark/>
          </w:tcPr>
          <w:p w14:paraId="136D35AA"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დამატებული ღირებულების გადასახადი</w:t>
            </w:r>
          </w:p>
        </w:tc>
        <w:tc>
          <w:tcPr>
            <w:tcW w:w="1530" w:type="dxa"/>
            <w:shd w:val="clear" w:color="auto" w:fill="auto"/>
            <w:hideMark/>
          </w:tcPr>
          <w:p w14:paraId="5FB07CEB"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1,126,000.0</w:t>
            </w:r>
          </w:p>
        </w:tc>
        <w:tc>
          <w:tcPr>
            <w:tcW w:w="1537" w:type="dxa"/>
            <w:shd w:val="clear" w:color="auto" w:fill="auto"/>
            <w:hideMark/>
          </w:tcPr>
          <w:p w14:paraId="10B52C20"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1,216,445.6</w:t>
            </w:r>
          </w:p>
        </w:tc>
        <w:tc>
          <w:tcPr>
            <w:tcW w:w="1350" w:type="dxa"/>
            <w:shd w:val="clear" w:color="auto" w:fill="auto"/>
            <w:hideMark/>
          </w:tcPr>
          <w:p w14:paraId="116A788E"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90,445.6</w:t>
            </w:r>
          </w:p>
        </w:tc>
        <w:tc>
          <w:tcPr>
            <w:tcW w:w="900" w:type="dxa"/>
            <w:shd w:val="clear" w:color="auto" w:fill="auto"/>
            <w:hideMark/>
          </w:tcPr>
          <w:p w14:paraId="3C9FAA84"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108.0</w:t>
            </w:r>
          </w:p>
        </w:tc>
      </w:tr>
      <w:tr w:rsidR="008B3B84" w:rsidRPr="003F1259" w14:paraId="6F939AA6" w14:textId="77777777" w:rsidTr="002F1F59">
        <w:trPr>
          <w:trHeight w:val="288"/>
        </w:trPr>
        <w:tc>
          <w:tcPr>
            <w:tcW w:w="4858" w:type="dxa"/>
            <w:shd w:val="clear" w:color="auto" w:fill="auto"/>
            <w:vAlign w:val="center"/>
            <w:hideMark/>
          </w:tcPr>
          <w:p w14:paraId="1BB94C37"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აქციზი</w:t>
            </w:r>
          </w:p>
        </w:tc>
        <w:tc>
          <w:tcPr>
            <w:tcW w:w="1530" w:type="dxa"/>
            <w:shd w:val="clear" w:color="auto" w:fill="auto"/>
            <w:hideMark/>
          </w:tcPr>
          <w:p w14:paraId="2EADAA61"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236,300.0</w:t>
            </w:r>
          </w:p>
        </w:tc>
        <w:tc>
          <w:tcPr>
            <w:tcW w:w="1537" w:type="dxa"/>
            <w:shd w:val="clear" w:color="auto" w:fill="auto"/>
            <w:hideMark/>
          </w:tcPr>
          <w:p w14:paraId="576E2141"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224,558.1</w:t>
            </w:r>
          </w:p>
        </w:tc>
        <w:tc>
          <w:tcPr>
            <w:tcW w:w="1350" w:type="dxa"/>
            <w:shd w:val="clear" w:color="auto" w:fill="auto"/>
            <w:hideMark/>
          </w:tcPr>
          <w:p w14:paraId="36FEA889"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-11,741.9</w:t>
            </w:r>
          </w:p>
        </w:tc>
        <w:tc>
          <w:tcPr>
            <w:tcW w:w="900" w:type="dxa"/>
            <w:shd w:val="clear" w:color="auto" w:fill="auto"/>
            <w:hideMark/>
          </w:tcPr>
          <w:p w14:paraId="62945527"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95.0</w:t>
            </w:r>
          </w:p>
        </w:tc>
      </w:tr>
      <w:tr w:rsidR="008B3B84" w:rsidRPr="003F1259" w14:paraId="7AFC9331" w14:textId="77777777" w:rsidTr="002F1F59">
        <w:trPr>
          <w:trHeight w:val="288"/>
        </w:trPr>
        <w:tc>
          <w:tcPr>
            <w:tcW w:w="4858" w:type="dxa"/>
            <w:shd w:val="clear" w:color="auto" w:fill="auto"/>
            <w:vAlign w:val="center"/>
            <w:hideMark/>
          </w:tcPr>
          <w:p w14:paraId="0CA0B836"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იმპორტის გადასახადი</w:t>
            </w:r>
          </w:p>
        </w:tc>
        <w:tc>
          <w:tcPr>
            <w:tcW w:w="1530" w:type="dxa"/>
            <w:shd w:val="clear" w:color="auto" w:fill="auto"/>
            <w:hideMark/>
          </w:tcPr>
          <w:p w14:paraId="0CC7A44C"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18,500.0</w:t>
            </w:r>
          </w:p>
        </w:tc>
        <w:tc>
          <w:tcPr>
            <w:tcW w:w="1537" w:type="dxa"/>
            <w:shd w:val="clear" w:color="auto" w:fill="auto"/>
            <w:hideMark/>
          </w:tcPr>
          <w:p w14:paraId="61F69F52"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20,341.1</w:t>
            </w:r>
          </w:p>
        </w:tc>
        <w:tc>
          <w:tcPr>
            <w:tcW w:w="1350" w:type="dxa"/>
            <w:shd w:val="clear" w:color="auto" w:fill="auto"/>
            <w:hideMark/>
          </w:tcPr>
          <w:p w14:paraId="4D4AF0F8"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1,841.1</w:t>
            </w:r>
          </w:p>
        </w:tc>
        <w:tc>
          <w:tcPr>
            <w:tcW w:w="900" w:type="dxa"/>
            <w:shd w:val="clear" w:color="auto" w:fill="auto"/>
            <w:hideMark/>
          </w:tcPr>
          <w:p w14:paraId="4F0B2E50"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110.0</w:t>
            </w:r>
          </w:p>
        </w:tc>
      </w:tr>
      <w:tr w:rsidR="008B3B84" w:rsidRPr="003F1259" w14:paraId="190C3685" w14:textId="77777777" w:rsidTr="002F1F59">
        <w:trPr>
          <w:trHeight w:val="288"/>
        </w:trPr>
        <w:tc>
          <w:tcPr>
            <w:tcW w:w="4858" w:type="dxa"/>
            <w:shd w:val="clear" w:color="auto" w:fill="auto"/>
            <w:vAlign w:val="center"/>
            <w:hideMark/>
          </w:tcPr>
          <w:p w14:paraId="46A7C0BA" w14:textId="77777777" w:rsidR="008B3B84" w:rsidRPr="002F1F59" w:rsidRDefault="008B3B84" w:rsidP="008C7AE7">
            <w:pPr>
              <w:spacing w:after="0"/>
              <w:ind w:firstLineChars="198" w:firstLine="436"/>
              <w:rPr>
                <w:rFonts w:ascii="Sylfaen" w:hAnsi="Sylfaen" w:cs="Arial"/>
              </w:rPr>
            </w:pPr>
            <w:r w:rsidRPr="002F1F59">
              <w:rPr>
                <w:rFonts w:ascii="Sylfaen" w:hAnsi="Sylfaen" w:cs="Arial"/>
              </w:rPr>
              <w:t>ქონების გადასახადი</w:t>
            </w:r>
          </w:p>
        </w:tc>
        <w:tc>
          <w:tcPr>
            <w:tcW w:w="1530" w:type="dxa"/>
            <w:shd w:val="clear" w:color="auto" w:fill="auto"/>
            <w:hideMark/>
          </w:tcPr>
          <w:p w14:paraId="2C997836"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4,300.0</w:t>
            </w:r>
          </w:p>
        </w:tc>
        <w:tc>
          <w:tcPr>
            <w:tcW w:w="1537" w:type="dxa"/>
            <w:shd w:val="clear" w:color="auto" w:fill="auto"/>
            <w:hideMark/>
          </w:tcPr>
          <w:p w14:paraId="16A584E3"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1,724.4</w:t>
            </w:r>
          </w:p>
        </w:tc>
        <w:tc>
          <w:tcPr>
            <w:tcW w:w="1350" w:type="dxa"/>
            <w:shd w:val="clear" w:color="auto" w:fill="auto"/>
            <w:hideMark/>
          </w:tcPr>
          <w:p w14:paraId="66E7C710"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-2,575.6</w:t>
            </w:r>
          </w:p>
        </w:tc>
        <w:tc>
          <w:tcPr>
            <w:tcW w:w="900" w:type="dxa"/>
            <w:shd w:val="clear" w:color="auto" w:fill="auto"/>
            <w:hideMark/>
          </w:tcPr>
          <w:p w14:paraId="64CC9F68"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40.1</w:t>
            </w:r>
          </w:p>
        </w:tc>
      </w:tr>
      <w:tr w:rsidR="008B3B84" w:rsidRPr="003F1259" w14:paraId="07F731CF" w14:textId="77777777" w:rsidTr="002F1F59">
        <w:trPr>
          <w:trHeight w:val="288"/>
        </w:trPr>
        <w:tc>
          <w:tcPr>
            <w:tcW w:w="4858" w:type="dxa"/>
            <w:shd w:val="clear" w:color="auto" w:fill="auto"/>
            <w:vAlign w:val="center"/>
            <w:hideMark/>
          </w:tcPr>
          <w:p w14:paraId="049448B6" w14:textId="77777777" w:rsidR="008B3B84" w:rsidRPr="002F1F59" w:rsidRDefault="008B3B84" w:rsidP="008C7AE7">
            <w:pPr>
              <w:spacing w:after="0"/>
              <w:ind w:firstLineChars="198" w:firstLine="436"/>
              <w:rPr>
                <w:rFonts w:ascii="Sylfaen" w:hAnsi="Sylfaen" w:cs="Arial"/>
                <w:color w:val="000000"/>
              </w:rPr>
            </w:pPr>
            <w:r w:rsidRPr="002F1F59">
              <w:rPr>
                <w:rFonts w:ascii="Sylfaen" w:hAnsi="Sylfaen" w:cs="Arial"/>
                <w:color w:val="000000"/>
              </w:rPr>
              <w:t>სხვა გადასახადი</w:t>
            </w:r>
          </w:p>
        </w:tc>
        <w:tc>
          <w:tcPr>
            <w:tcW w:w="1530" w:type="dxa"/>
            <w:shd w:val="clear" w:color="auto" w:fill="auto"/>
            <w:hideMark/>
          </w:tcPr>
          <w:p w14:paraId="47B63107"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192,000.0</w:t>
            </w:r>
          </w:p>
        </w:tc>
        <w:tc>
          <w:tcPr>
            <w:tcW w:w="1537" w:type="dxa"/>
            <w:shd w:val="clear" w:color="auto" w:fill="auto"/>
            <w:hideMark/>
          </w:tcPr>
          <w:p w14:paraId="3383BB40"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89,810.2</w:t>
            </w:r>
          </w:p>
        </w:tc>
        <w:tc>
          <w:tcPr>
            <w:tcW w:w="1350" w:type="dxa"/>
            <w:shd w:val="clear" w:color="auto" w:fill="auto"/>
            <w:hideMark/>
          </w:tcPr>
          <w:p w14:paraId="5FB35AB1"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-102,189.8</w:t>
            </w:r>
          </w:p>
        </w:tc>
        <w:tc>
          <w:tcPr>
            <w:tcW w:w="900" w:type="dxa"/>
            <w:shd w:val="clear" w:color="auto" w:fill="auto"/>
            <w:hideMark/>
          </w:tcPr>
          <w:p w14:paraId="7EAB2D56" w14:textId="77777777" w:rsidR="008B3B84" w:rsidRPr="002F1F59" w:rsidRDefault="008B3B84" w:rsidP="008C7AE7">
            <w:pPr>
              <w:spacing w:after="0"/>
              <w:jc w:val="right"/>
              <w:rPr>
                <w:rFonts w:ascii="Sylfaen" w:hAnsi="Sylfaen" w:cs="Arial"/>
                <w:bCs/>
                <w:color w:val="000000"/>
              </w:rPr>
            </w:pPr>
            <w:r w:rsidRPr="002F1F59">
              <w:rPr>
                <w:rFonts w:ascii="Sylfaen" w:hAnsi="Sylfaen" w:cs="Arial"/>
                <w:bCs/>
                <w:color w:val="000000"/>
              </w:rPr>
              <w:t>46.8</w:t>
            </w:r>
          </w:p>
        </w:tc>
      </w:tr>
      <w:tr w:rsidR="008B3B84" w:rsidRPr="003F1259" w14:paraId="16323C5B" w14:textId="77777777" w:rsidTr="002F1F59">
        <w:trPr>
          <w:trHeight w:val="288"/>
        </w:trPr>
        <w:tc>
          <w:tcPr>
            <w:tcW w:w="4858" w:type="dxa"/>
            <w:shd w:val="clear" w:color="auto" w:fill="auto"/>
            <w:vAlign w:val="center"/>
            <w:hideMark/>
          </w:tcPr>
          <w:p w14:paraId="313E8587" w14:textId="77777777" w:rsidR="008B3B84" w:rsidRPr="002F1F59" w:rsidRDefault="008B3B84" w:rsidP="008C7AE7">
            <w:pPr>
              <w:spacing w:after="0"/>
              <w:ind w:firstLineChars="116" w:firstLine="256"/>
              <w:rPr>
                <w:rFonts w:ascii="Sylfaen" w:hAnsi="Sylfaen" w:cs="Arial"/>
                <w:b/>
                <w:bCs/>
                <w:color w:val="000000"/>
              </w:rPr>
            </w:pPr>
            <w:r w:rsidRPr="002F1F59">
              <w:rPr>
                <w:rFonts w:ascii="Sylfaen" w:hAnsi="Sylfaen" w:cs="Arial"/>
                <w:b/>
                <w:bCs/>
                <w:color w:val="000000"/>
              </w:rPr>
              <w:t>გრანტები</w:t>
            </w:r>
          </w:p>
        </w:tc>
        <w:tc>
          <w:tcPr>
            <w:tcW w:w="1530" w:type="dxa"/>
            <w:shd w:val="clear" w:color="auto" w:fill="auto"/>
            <w:hideMark/>
          </w:tcPr>
          <w:p w14:paraId="46954FC7"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34,172.0</w:t>
            </w:r>
          </w:p>
        </w:tc>
        <w:tc>
          <w:tcPr>
            <w:tcW w:w="1537" w:type="dxa"/>
            <w:shd w:val="clear" w:color="auto" w:fill="auto"/>
            <w:hideMark/>
          </w:tcPr>
          <w:p w14:paraId="692266EC"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30,529.8</w:t>
            </w:r>
          </w:p>
        </w:tc>
        <w:tc>
          <w:tcPr>
            <w:tcW w:w="1350" w:type="dxa"/>
            <w:shd w:val="clear" w:color="auto" w:fill="auto"/>
            <w:hideMark/>
          </w:tcPr>
          <w:p w14:paraId="67D35F92"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-3,642.2</w:t>
            </w:r>
          </w:p>
        </w:tc>
        <w:tc>
          <w:tcPr>
            <w:tcW w:w="900" w:type="dxa"/>
            <w:shd w:val="clear" w:color="auto" w:fill="auto"/>
            <w:hideMark/>
          </w:tcPr>
          <w:p w14:paraId="33065D33"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89.3</w:t>
            </w:r>
          </w:p>
        </w:tc>
      </w:tr>
      <w:tr w:rsidR="008B3B84" w:rsidRPr="003F1259" w14:paraId="7FA409B7" w14:textId="77777777" w:rsidTr="002F1F59">
        <w:trPr>
          <w:trHeight w:val="288"/>
        </w:trPr>
        <w:tc>
          <w:tcPr>
            <w:tcW w:w="4858" w:type="dxa"/>
            <w:shd w:val="clear" w:color="auto" w:fill="auto"/>
            <w:vAlign w:val="center"/>
            <w:hideMark/>
          </w:tcPr>
          <w:p w14:paraId="204225D5" w14:textId="77777777" w:rsidR="008B3B84" w:rsidRPr="002F1F59" w:rsidRDefault="008B3B84" w:rsidP="008C7AE7">
            <w:pPr>
              <w:spacing w:after="0"/>
              <w:ind w:firstLineChars="116" w:firstLine="256"/>
              <w:rPr>
                <w:rFonts w:ascii="Sylfaen" w:hAnsi="Sylfaen" w:cs="Arial"/>
                <w:b/>
                <w:bCs/>
                <w:color w:val="000000"/>
              </w:rPr>
            </w:pPr>
            <w:r w:rsidRPr="002F1F59">
              <w:rPr>
                <w:rFonts w:ascii="Sylfaen" w:hAnsi="Sylfaen" w:cs="Arial"/>
                <w:b/>
                <w:bCs/>
                <w:color w:val="000000"/>
              </w:rPr>
              <w:t>სხვა შემოსავლები</w:t>
            </w:r>
          </w:p>
        </w:tc>
        <w:tc>
          <w:tcPr>
            <w:tcW w:w="1530" w:type="dxa"/>
            <w:shd w:val="clear" w:color="auto" w:fill="auto"/>
            <w:hideMark/>
          </w:tcPr>
          <w:p w14:paraId="24B22DC1"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198,805.0</w:t>
            </w:r>
          </w:p>
        </w:tc>
        <w:tc>
          <w:tcPr>
            <w:tcW w:w="1537" w:type="dxa"/>
            <w:shd w:val="clear" w:color="auto" w:fill="auto"/>
            <w:hideMark/>
          </w:tcPr>
          <w:p w14:paraId="629202A1"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220,081.4</w:t>
            </w:r>
          </w:p>
        </w:tc>
        <w:tc>
          <w:tcPr>
            <w:tcW w:w="1350" w:type="dxa"/>
            <w:shd w:val="clear" w:color="auto" w:fill="auto"/>
            <w:hideMark/>
          </w:tcPr>
          <w:p w14:paraId="167BB933"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21,276.4</w:t>
            </w:r>
          </w:p>
        </w:tc>
        <w:tc>
          <w:tcPr>
            <w:tcW w:w="900" w:type="dxa"/>
            <w:shd w:val="clear" w:color="auto" w:fill="auto"/>
            <w:hideMark/>
          </w:tcPr>
          <w:p w14:paraId="237CA3C9" w14:textId="77777777" w:rsidR="008B3B84" w:rsidRPr="002F1F59" w:rsidRDefault="008B3B84" w:rsidP="008C7AE7">
            <w:pPr>
              <w:spacing w:after="0"/>
              <w:jc w:val="right"/>
              <w:rPr>
                <w:rFonts w:ascii="Sylfaen" w:hAnsi="Sylfaen" w:cs="Arial"/>
                <w:b/>
                <w:bCs/>
                <w:color w:val="000000"/>
              </w:rPr>
            </w:pPr>
            <w:r w:rsidRPr="002F1F59">
              <w:rPr>
                <w:rFonts w:ascii="Sylfaen" w:hAnsi="Sylfaen" w:cs="Arial"/>
                <w:b/>
                <w:bCs/>
                <w:color w:val="000000"/>
              </w:rPr>
              <w:t>110.7</w:t>
            </w:r>
          </w:p>
        </w:tc>
      </w:tr>
    </w:tbl>
    <w:p w14:paraId="5315BE6B" w14:textId="77777777" w:rsidR="00310DBA" w:rsidRPr="00036EF9" w:rsidRDefault="00310DBA" w:rsidP="00310DBA">
      <w:pPr>
        <w:jc w:val="both"/>
        <w:rPr>
          <w:rFonts w:ascii="Sylfaen" w:hAnsi="Sylfaen" w:cs="Sylfaen"/>
          <w:b/>
          <w:lang w:val="ka-GE"/>
        </w:rPr>
      </w:pPr>
    </w:p>
    <w:p w14:paraId="04370257" w14:textId="77777777" w:rsidR="00310DBA" w:rsidRPr="00036EF9" w:rsidRDefault="00310DBA" w:rsidP="00310DBA">
      <w:pPr>
        <w:jc w:val="both"/>
        <w:rPr>
          <w:rFonts w:ascii="Sylfaen" w:hAnsi="Sylfaen" w:cs="Sylfaen"/>
          <w:b/>
          <w:lang w:val="ka-GE"/>
        </w:rPr>
      </w:pPr>
      <w:r w:rsidRPr="003F1259">
        <w:rPr>
          <w:rFonts w:ascii="Sylfaen" w:hAnsi="Sylfaen" w:cs="Sylfaen"/>
          <w:b/>
          <w:lang w:val="ka-GE"/>
        </w:rPr>
        <w:t>არაფინანსური</w:t>
      </w:r>
      <w:r w:rsidRPr="00036EF9">
        <w:rPr>
          <w:rFonts w:ascii="Sylfaen" w:hAnsi="Sylfaen" w:cs="Sylfaen"/>
          <w:b/>
          <w:lang w:val="ka-GE"/>
        </w:rPr>
        <w:t xml:space="preserve"> </w:t>
      </w:r>
      <w:r w:rsidRPr="003F1259">
        <w:rPr>
          <w:rFonts w:ascii="Sylfaen" w:hAnsi="Sylfaen" w:cs="Sylfaen"/>
          <w:b/>
          <w:lang w:val="ka-GE"/>
        </w:rPr>
        <w:t>აქტივების</w:t>
      </w:r>
      <w:r w:rsidRPr="00036EF9">
        <w:rPr>
          <w:rFonts w:ascii="Sylfaen" w:hAnsi="Sylfaen" w:cs="Sylfaen"/>
          <w:b/>
          <w:lang w:val="ka-GE"/>
        </w:rPr>
        <w:t xml:space="preserve">  </w:t>
      </w:r>
      <w:r w:rsidR="008B3B84" w:rsidRPr="003F1259">
        <w:rPr>
          <w:rFonts w:ascii="Sylfaen" w:hAnsi="Sylfaen" w:cs="Sylfaen"/>
          <w:lang w:val="ka-GE"/>
        </w:rPr>
        <w:t>კლებიდან</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sidRPr="004A571E">
        <w:rPr>
          <w:rFonts w:ascii="Sylfaen" w:hAnsi="Sylfaen" w:cs="Arial"/>
        </w:rPr>
        <w:t>63</w:t>
      </w:r>
      <w:r w:rsidR="008B3B84">
        <w:rPr>
          <w:rFonts w:ascii="Sylfaen" w:hAnsi="Sylfaen" w:cs="Arial"/>
        </w:rPr>
        <w:t xml:space="preserve"> </w:t>
      </w:r>
      <w:r w:rsidR="008B3B84" w:rsidRPr="004A571E">
        <w:rPr>
          <w:rFonts w:ascii="Sylfaen" w:hAnsi="Sylfaen" w:cs="Arial"/>
        </w:rPr>
        <w:t>118.2</w:t>
      </w:r>
      <w:r w:rsidR="008B3B84">
        <w:rPr>
          <w:rFonts w:ascii="Sylfaen" w:hAnsi="Sylfaen" w:cs="Arial"/>
        </w:rPr>
        <w:t xml:space="preserve"> </w:t>
      </w:r>
      <w:r w:rsidR="008B3B84" w:rsidRPr="003F1259">
        <w:rPr>
          <w:rFonts w:ascii="Sylfaen" w:hAnsi="Sylfaen" w:cs="Sylfaen"/>
          <w:lang w:val="ka-GE"/>
        </w:rPr>
        <w:t>ათასი</w:t>
      </w:r>
      <w:r w:rsidR="008B3B84" w:rsidRPr="003F1259">
        <w:rPr>
          <w:rFonts w:ascii="Sylfaen" w:hAnsi="Sylfaen" w:cs="Arial"/>
          <w:lang w:val="ka-GE"/>
        </w:rPr>
        <w:t xml:space="preserve">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რაც</w:t>
      </w:r>
      <w:r w:rsidR="008B3B84" w:rsidRPr="003F1259">
        <w:rPr>
          <w:rFonts w:ascii="Sylfaen" w:hAnsi="Sylfaen" w:cs="Arial"/>
          <w:lang w:val="ka-GE"/>
        </w:rPr>
        <w:t xml:space="preserve"> </w:t>
      </w:r>
      <w:r w:rsidR="008B3B84" w:rsidRPr="003F1259">
        <w:rPr>
          <w:rFonts w:ascii="Sylfaen" w:hAnsi="Sylfaen" w:cs="Arial"/>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sidRPr="003F1259">
        <w:rPr>
          <w:rFonts w:ascii="Sylfaen" w:hAnsi="Sylfaen" w:cs="Arial"/>
          <w:lang w:val="ka-GE"/>
        </w:rPr>
        <w:t xml:space="preserve"> (</w:t>
      </w:r>
      <w:r w:rsidR="008B3B84">
        <w:rPr>
          <w:rFonts w:ascii="Sylfaen" w:hAnsi="Sylfaen" w:cs="Arial"/>
        </w:rPr>
        <w:t>43</w:t>
      </w:r>
      <w:r w:rsidR="008B3B84" w:rsidRPr="003F1259">
        <w:rPr>
          <w:rFonts w:ascii="Sylfaen" w:hAnsi="Sylfaen" w:cs="Arial"/>
        </w:rPr>
        <w:t xml:space="preserve"> </w:t>
      </w:r>
      <w:r w:rsidR="008B3B84">
        <w:rPr>
          <w:rFonts w:ascii="Sylfaen" w:hAnsi="Sylfaen" w:cs="Arial"/>
        </w:rPr>
        <w:t>5</w:t>
      </w:r>
      <w:r w:rsidR="008B3B84" w:rsidRPr="003F1259">
        <w:rPr>
          <w:rFonts w:ascii="Sylfaen" w:hAnsi="Sylfaen" w:cs="Arial"/>
        </w:rPr>
        <w:t>00.0</w:t>
      </w:r>
      <w:r w:rsidR="008B3B84" w:rsidRPr="003F1259">
        <w:rPr>
          <w:rFonts w:ascii="Sylfaen" w:hAnsi="Sylfaen" w:cs="Arial"/>
          <w:lang w:val="ka-GE"/>
        </w:rPr>
        <w:t xml:space="preserve"> ათასი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Pr>
          <w:rFonts w:ascii="Sylfaen" w:hAnsi="Sylfaen" w:cs="Arial"/>
        </w:rPr>
        <w:t>145.1</w:t>
      </w:r>
      <w:r w:rsidR="008B3B84" w:rsidRPr="003F1259">
        <w:rPr>
          <w:rFonts w:ascii="Sylfaen" w:hAnsi="Sylfaen" w:cs="Arial"/>
          <w:lang w:val="ka-GE"/>
        </w:rPr>
        <w:t>%-</w:t>
      </w:r>
      <w:r w:rsidR="008B3B84" w:rsidRPr="003F1259">
        <w:rPr>
          <w:rFonts w:ascii="Sylfaen" w:hAnsi="Sylfaen" w:cs="Sylfaen"/>
          <w:lang w:val="ka-GE"/>
        </w:rPr>
        <w:t>ია</w:t>
      </w:r>
      <w:r w:rsidR="008B3B84" w:rsidRPr="003F1259">
        <w:rPr>
          <w:rFonts w:ascii="Sylfaen" w:hAnsi="Sylfaen" w:cs="Arial"/>
          <w:lang w:val="ka-GE"/>
        </w:rPr>
        <w:t>.</w:t>
      </w:r>
    </w:p>
    <w:p w14:paraId="4D61738F" w14:textId="77777777" w:rsidR="00310DBA" w:rsidRDefault="00310DBA" w:rsidP="00310DBA">
      <w:pPr>
        <w:jc w:val="both"/>
        <w:rPr>
          <w:rFonts w:ascii="Sylfaen" w:hAnsi="Sylfaen" w:cs="Arial"/>
          <w:lang w:val="ka-GE"/>
        </w:rPr>
      </w:pPr>
      <w:r w:rsidRPr="003F1259">
        <w:rPr>
          <w:rFonts w:ascii="Sylfaen" w:hAnsi="Sylfaen" w:cs="Sylfaen"/>
          <w:b/>
          <w:lang w:val="ka-GE"/>
        </w:rPr>
        <w:t>ფინანსური</w:t>
      </w:r>
      <w:r w:rsidRPr="003F1259">
        <w:rPr>
          <w:rFonts w:ascii="Sylfaen" w:hAnsi="Sylfaen" w:cs="Arial"/>
          <w:b/>
          <w:lang w:val="ka-GE"/>
        </w:rPr>
        <w:t xml:space="preserve"> </w:t>
      </w:r>
      <w:r w:rsidRPr="003F1259">
        <w:rPr>
          <w:rFonts w:ascii="Sylfaen" w:hAnsi="Sylfaen" w:cs="Sylfaen"/>
          <w:b/>
          <w:lang w:val="ka-GE"/>
        </w:rPr>
        <w:t>აქტივების</w:t>
      </w:r>
      <w:r w:rsidRPr="003F1259">
        <w:rPr>
          <w:rFonts w:ascii="Sylfaen" w:hAnsi="Sylfaen" w:cs="Arial"/>
          <w:lang w:val="ka-GE"/>
        </w:rPr>
        <w:t xml:space="preserve"> </w:t>
      </w:r>
      <w:r w:rsidRPr="003F1259">
        <w:rPr>
          <w:rFonts w:ascii="Sylfaen" w:hAnsi="Sylfaen" w:cs="Arial"/>
        </w:rPr>
        <w:t xml:space="preserve"> </w:t>
      </w:r>
      <w:r w:rsidR="008B3B84" w:rsidRPr="003F1259">
        <w:rPr>
          <w:rFonts w:ascii="Sylfaen" w:hAnsi="Sylfaen" w:cs="Sylfaen"/>
          <w:lang w:val="ka-GE"/>
        </w:rPr>
        <w:t>კლებიდან</w:t>
      </w:r>
      <w:r w:rsidR="008B3B84" w:rsidRPr="003F1259">
        <w:rPr>
          <w:rFonts w:ascii="Sylfaen" w:hAnsi="Sylfaen" w:cs="Sylfaen"/>
        </w:rPr>
        <w:t xml:space="preserve"> </w:t>
      </w:r>
      <w:r w:rsidR="008B3B84" w:rsidRPr="003F1259">
        <w:rPr>
          <w:rFonts w:ascii="Sylfaen" w:hAnsi="Sylfaen" w:cs="Sylfaen"/>
          <w:lang w:val="ka-GE"/>
        </w:rPr>
        <w:t xml:space="preserve"> მობილიზებულ</w:t>
      </w:r>
      <w:r w:rsidR="008B3B84" w:rsidRPr="003F1259">
        <w:rPr>
          <w:rFonts w:ascii="Sylfaen" w:hAnsi="Sylfaen" w:cs="Arial"/>
          <w:lang w:val="ka-GE"/>
        </w:rPr>
        <w:t xml:space="preserve"> </w:t>
      </w:r>
      <w:r w:rsidR="008B3B84" w:rsidRPr="003F1259">
        <w:rPr>
          <w:rFonts w:ascii="Sylfaen" w:hAnsi="Sylfaen" w:cs="Sylfaen"/>
          <w:lang w:val="ka-GE"/>
        </w:rPr>
        <w:t xml:space="preserve">იქნა </w:t>
      </w:r>
      <w:r w:rsidR="008B3B84" w:rsidRPr="003F1259">
        <w:rPr>
          <w:rFonts w:ascii="Sylfaen" w:hAnsi="Sylfaen" w:cs="Arial"/>
          <w:lang w:val="ka-GE"/>
        </w:rPr>
        <w:t xml:space="preserve"> </w:t>
      </w:r>
      <w:r w:rsidR="008B3B84" w:rsidRPr="004A571E">
        <w:rPr>
          <w:rFonts w:ascii="Sylfaen" w:hAnsi="Sylfaen" w:cs="Arial"/>
          <w:lang w:val="ka-GE"/>
        </w:rPr>
        <w:t>24</w:t>
      </w:r>
      <w:r w:rsidR="008B3B84">
        <w:rPr>
          <w:rFonts w:ascii="Sylfaen" w:hAnsi="Sylfaen" w:cs="Arial"/>
        </w:rPr>
        <w:t xml:space="preserve"> </w:t>
      </w:r>
      <w:r w:rsidR="008B3B84" w:rsidRPr="004A571E">
        <w:rPr>
          <w:rFonts w:ascii="Sylfaen" w:hAnsi="Sylfaen" w:cs="Arial"/>
          <w:lang w:val="ka-GE"/>
        </w:rPr>
        <w:t>128.</w:t>
      </w:r>
      <w:r w:rsidR="008B3B84" w:rsidRPr="003F1259">
        <w:rPr>
          <w:rFonts w:ascii="Sylfaen" w:hAnsi="Sylfaen" w:cs="Arial"/>
          <w:lang w:val="ka-GE"/>
        </w:rPr>
        <w:t xml:space="preserve">8 </w:t>
      </w:r>
      <w:r w:rsidR="008B3B84" w:rsidRPr="003F1259">
        <w:rPr>
          <w:rFonts w:ascii="Sylfaen" w:hAnsi="Sylfaen" w:cs="Arial"/>
        </w:rPr>
        <w:t xml:space="preserve"> </w:t>
      </w:r>
      <w:r w:rsidR="008B3B84" w:rsidRPr="003F1259">
        <w:rPr>
          <w:rFonts w:ascii="Sylfaen" w:hAnsi="Sylfaen" w:cs="Arial"/>
          <w:lang w:val="ka-GE"/>
        </w:rPr>
        <w:t xml:space="preserve">ათასი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რაც</w:t>
      </w:r>
      <w:r w:rsidR="008B3B84" w:rsidRPr="003F1259">
        <w:rPr>
          <w:rFonts w:ascii="Sylfaen" w:hAnsi="Sylfaen" w:cs="Sylfaen"/>
        </w:rPr>
        <w:t xml:space="preserve">  </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მაჩვენებელის</w:t>
      </w:r>
      <w:r w:rsidR="008B3B84" w:rsidRPr="003F1259">
        <w:rPr>
          <w:rFonts w:ascii="Sylfaen" w:hAnsi="Sylfaen" w:cs="Arial"/>
          <w:lang w:val="ka-GE"/>
        </w:rPr>
        <w:t xml:space="preserve">  (</w:t>
      </w:r>
      <w:r w:rsidR="008B3B84">
        <w:rPr>
          <w:rFonts w:ascii="Sylfaen" w:hAnsi="Sylfaen" w:cs="Arial"/>
        </w:rPr>
        <w:t>30</w:t>
      </w:r>
      <w:r w:rsidR="008B3B84" w:rsidRPr="003F1259">
        <w:rPr>
          <w:rFonts w:ascii="Sylfaen" w:hAnsi="Sylfaen" w:cs="Arial"/>
        </w:rPr>
        <w:t xml:space="preserve"> </w:t>
      </w:r>
      <w:r w:rsidR="008B3B84" w:rsidRPr="003F1259">
        <w:rPr>
          <w:rFonts w:ascii="Sylfaen" w:hAnsi="Sylfaen" w:cs="Arial"/>
          <w:lang w:val="ka-GE"/>
        </w:rPr>
        <w:t>5</w:t>
      </w:r>
      <w:r w:rsidR="008B3B84" w:rsidRPr="003F1259">
        <w:rPr>
          <w:rFonts w:ascii="Sylfaen" w:hAnsi="Sylfaen" w:cs="Arial"/>
        </w:rPr>
        <w:t>00.0</w:t>
      </w:r>
      <w:r w:rsidR="008B3B84" w:rsidRPr="003F1259">
        <w:rPr>
          <w:rFonts w:ascii="Sylfaen" w:hAnsi="Sylfaen" w:cs="Arial"/>
          <w:lang w:val="ka-GE"/>
        </w:rPr>
        <w:t xml:space="preserve"> </w:t>
      </w:r>
      <w:r w:rsidR="008B3B84" w:rsidRPr="003F1259">
        <w:rPr>
          <w:rFonts w:ascii="Sylfaen" w:hAnsi="Sylfaen" w:cs="Sylfaen"/>
          <w:lang w:val="ka-GE"/>
        </w:rPr>
        <w:t>ათასი</w:t>
      </w:r>
      <w:r w:rsidR="008B3B84" w:rsidRPr="003F1259">
        <w:rPr>
          <w:rFonts w:ascii="Sylfaen" w:hAnsi="Sylfaen" w:cs="Arial"/>
          <w:lang w:val="ka-GE"/>
        </w:rPr>
        <w:t xml:space="preserve">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Pr>
          <w:rFonts w:ascii="Sylfaen" w:hAnsi="Sylfaen" w:cs="Arial"/>
        </w:rPr>
        <w:t>79.1</w:t>
      </w:r>
      <w:r w:rsidR="008B3B84" w:rsidRPr="003F1259">
        <w:rPr>
          <w:rFonts w:ascii="Sylfaen" w:hAnsi="Sylfaen" w:cs="Arial"/>
          <w:lang w:val="ka-GE"/>
        </w:rPr>
        <w:t>%-</w:t>
      </w:r>
      <w:r w:rsidR="008B3B84" w:rsidRPr="003F1259">
        <w:rPr>
          <w:rFonts w:ascii="Sylfaen" w:hAnsi="Sylfaen" w:cs="Sylfaen"/>
          <w:lang w:val="ka-GE"/>
        </w:rPr>
        <w:t>ია</w:t>
      </w:r>
      <w:r w:rsidR="008B3B84" w:rsidRPr="003F1259">
        <w:rPr>
          <w:rFonts w:ascii="Sylfaen" w:hAnsi="Sylfaen" w:cs="Arial"/>
          <w:lang w:val="ka-GE"/>
        </w:rPr>
        <w:t>.</w:t>
      </w:r>
    </w:p>
    <w:p w14:paraId="2E9B1861" w14:textId="77777777" w:rsidR="008B3B84" w:rsidRPr="003F1259" w:rsidRDefault="008B3B84" w:rsidP="00310DBA">
      <w:pPr>
        <w:jc w:val="both"/>
        <w:rPr>
          <w:rFonts w:ascii="Sylfaen" w:hAnsi="Sylfaen" w:cs="Arial"/>
        </w:rPr>
      </w:pPr>
    </w:p>
    <w:p w14:paraId="0F031C81" w14:textId="77777777" w:rsidR="000B71B9" w:rsidRPr="003F28F6" w:rsidRDefault="001C1BB8" w:rsidP="00182676">
      <w:pPr>
        <w:rPr>
          <w:rFonts w:ascii="Sylfaen" w:hAnsi="Sylfaen"/>
          <w:b/>
          <w:lang w:val="ka-GE"/>
        </w:rPr>
      </w:pPr>
      <w:r w:rsidRPr="003F28F6">
        <w:rPr>
          <w:rFonts w:ascii="Sylfaen" w:hAnsi="Sylfaen"/>
          <w:b/>
          <w:lang w:val="ka-GE"/>
        </w:rPr>
        <w:t>ნაერთი ბიუჯეტის დეფიციტი</w:t>
      </w:r>
    </w:p>
    <w:p w14:paraId="05693D7C" w14:textId="77777777" w:rsidR="00DD4E14" w:rsidRPr="003F28F6" w:rsidRDefault="00DD4E14" w:rsidP="00DD4E14">
      <w:pPr>
        <w:jc w:val="both"/>
        <w:rPr>
          <w:rFonts w:ascii="Sylfaen" w:hAnsi="Sylfaen" w:cs="Sylfaen"/>
          <w:noProof/>
          <w:lang w:val="ka-GE"/>
        </w:rPr>
      </w:pPr>
      <w:r w:rsidRPr="003F28F6">
        <w:rPr>
          <w:rFonts w:ascii="Sylfaen" w:hAnsi="Sylfaen" w:cs="Sylfaen"/>
          <w:noProof/>
          <w:lang w:val="ka-GE"/>
        </w:rPr>
        <w:t>20</w:t>
      </w:r>
      <w:r w:rsidR="00073CA3" w:rsidRPr="003F28F6">
        <w:rPr>
          <w:rFonts w:ascii="Sylfaen" w:hAnsi="Sylfaen" w:cs="Sylfaen"/>
          <w:noProof/>
        </w:rPr>
        <w:t>20</w:t>
      </w:r>
      <w:r w:rsidRPr="003F28F6">
        <w:rPr>
          <w:rFonts w:ascii="Sylfaen" w:hAnsi="Sylfaen" w:cs="Sylfaen"/>
          <w:noProof/>
          <w:lang w:val="ka-GE"/>
        </w:rPr>
        <w:t xml:space="preserve"> წლის სახელმწიფოს ნაერთი ბიუჯეტის დეფიციტის დაგეგმილი მაჩვენებელი განისაზღვრა 2.</w:t>
      </w:r>
      <w:r w:rsidR="00073CA3" w:rsidRPr="003F28F6">
        <w:rPr>
          <w:rFonts w:ascii="Sylfaen" w:hAnsi="Sylfaen" w:cs="Sylfaen"/>
          <w:noProof/>
        </w:rPr>
        <w:t>4</w:t>
      </w:r>
      <w:r w:rsidRPr="003F28F6">
        <w:rPr>
          <w:rFonts w:ascii="Sylfaen" w:hAnsi="Sylfaen" w:cs="Sylfaen"/>
          <w:noProof/>
          <w:lang w:val="ka-GE"/>
        </w:rPr>
        <w:t>%-ის ფარგლებში. საანგარიშო პერიოდში აღნიშნული მაჩვენებელი</w:t>
      </w:r>
      <w:r w:rsidR="00073CA3" w:rsidRPr="003F28F6">
        <w:rPr>
          <w:rFonts w:ascii="Sylfaen" w:hAnsi="Sylfaen" w:cs="Sylfaen"/>
          <w:noProof/>
          <w:lang w:val="ka-GE"/>
        </w:rPr>
        <w:t xml:space="preserve"> </w:t>
      </w:r>
      <w:r w:rsidRPr="003F28F6">
        <w:rPr>
          <w:rFonts w:ascii="Sylfaen" w:hAnsi="Sylfaen" w:cs="Sylfaen"/>
          <w:noProof/>
          <w:lang w:val="ka-GE"/>
        </w:rPr>
        <w:t xml:space="preserve">შეადგენს </w:t>
      </w:r>
      <w:r w:rsidR="003F28F6" w:rsidRPr="003F28F6">
        <w:rPr>
          <w:rFonts w:ascii="Sylfaen" w:hAnsi="Sylfaen" w:cs="Sylfaen"/>
          <w:noProof/>
        </w:rPr>
        <w:t>316</w:t>
      </w:r>
      <w:r w:rsidRPr="003F28F6">
        <w:rPr>
          <w:rFonts w:ascii="Sylfaen" w:hAnsi="Sylfaen" w:cs="Sylfaen"/>
          <w:noProof/>
          <w:lang w:val="ka-GE"/>
        </w:rPr>
        <w:t>.</w:t>
      </w:r>
      <w:r w:rsidR="003F28F6" w:rsidRPr="003F28F6">
        <w:rPr>
          <w:rFonts w:ascii="Sylfaen" w:hAnsi="Sylfaen" w:cs="Sylfaen"/>
          <w:noProof/>
        </w:rPr>
        <w:t>7</w:t>
      </w:r>
      <w:r w:rsidRPr="003F28F6">
        <w:rPr>
          <w:rFonts w:ascii="Sylfaen" w:hAnsi="Sylfaen" w:cs="Sylfaen"/>
          <w:noProof/>
          <w:lang w:val="ka-GE"/>
        </w:rPr>
        <w:t xml:space="preserve"> მლნ ლარს, რაც მთლიანი შიდა პროდუქტის 0.</w:t>
      </w:r>
      <w:r w:rsidR="003F28F6" w:rsidRPr="003F28F6">
        <w:rPr>
          <w:rFonts w:ascii="Sylfaen" w:hAnsi="Sylfaen" w:cs="Sylfaen"/>
          <w:noProof/>
        </w:rPr>
        <w:t>6</w:t>
      </w:r>
      <w:r w:rsidRPr="003F28F6">
        <w:rPr>
          <w:rFonts w:ascii="Sylfaen" w:hAnsi="Sylfaen" w:cs="Sylfaen"/>
          <w:noProof/>
          <w:lang w:val="ka-GE"/>
        </w:rPr>
        <w:t xml:space="preserve"> %-ია.</w:t>
      </w:r>
    </w:p>
    <w:p w14:paraId="31686F80" w14:textId="77777777" w:rsidR="001C7784" w:rsidRPr="00073CA3" w:rsidRDefault="001C7784" w:rsidP="001C7784">
      <w:pPr>
        <w:jc w:val="both"/>
        <w:rPr>
          <w:rFonts w:ascii="Sylfaen" w:hAnsi="Sylfaen" w:cs="Sylfaen"/>
          <w:noProof/>
          <w:lang w:val="ka-GE"/>
        </w:rPr>
      </w:pPr>
      <w:r w:rsidRPr="00073CA3">
        <w:rPr>
          <w:rFonts w:eastAsia="Times New Roman"/>
          <w:b/>
          <w:noProof/>
          <w:lang w:val="sv-SE"/>
        </w:rPr>
        <w:lastRenderedPageBreak/>
        <w:t>„</w:t>
      </w:r>
      <w:r w:rsidRPr="00073CA3">
        <w:rPr>
          <w:rFonts w:ascii="Sylfaen" w:eastAsia="Times New Roman" w:hAnsi="Sylfaen" w:cs="Sylfaen"/>
          <w:b/>
          <w:noProof/>
          <w:lang w:val="sv-SE"/>
        </w:rPr>
        <w:t>ეკონომიკური</w:t>
      </w:r>
      <w:r w:rsidRPr="00073CA3">
        <w:rPr>
          <w:rFonts w:eastAsia="Times New Roman"/>
          <w:b/>
          <w:noProof/>
          <w:lang w:val="sv-SE"/>
        </w:rPr>
        <w:t xml:space="preserve"> </w:t>
      </w:r>
      <w:r w:rsidRPr="00073CA3">
        <w:rPr>
          <w:rFonts w:ascii="Sylfaen" w:eastAsia="Times New Roman" w:hAnsi="Sylfaen" w:cs="Sylfaen"/>
          <w:b/>
          <w:noProof/>
          <w:lang w:val="sv-SE"/>
        </w:rPr>
        <w:t>თავისუფლების</w:t>
      </w:r>
      <w:r w:rsidRPr="00073CA3">
        <w:rPr>
          <w:rFonts w:eastAsia="Times New Roman"/>
          <w:b/>
          <w:noProof/>
          <w:lang w:val="sv-SE"/>
        </w:rPr>
        <w:t xml:space="preserve"> </w:t>
      </w:r>
      <w:r w:rsidRPr="00073CA3">
        <w:rPr>
          <w:rFonts w:ascii="Sylfaen" w:eastAsia="Times New Roman" w:hAnsi="Sylfaen" w:cs="Sylfaen"/>
          <w:b/>
          <w:noProof/>
          <w:lang w:val="sv-SE"/>
        </w:rPr>
        <w:t>შესახებ</w:t>
      </w:r>
      <w:r w:rsidRPr="00073CA3">
        <w:rPr>
          <w:rFonts w:eastAsia="Times New Roman"/>
          <w:b/>
          <w:noProof/>
          <w:lang w:val="sv-SE"/>
        </w:rPr>
        <w:t xml:space="preserve">“ </w:t>
      </w:r>
      <w:r w:rsidRPr="00073CA3">
        <w:rPr>
          <w:rFonts w:ascii="Sylfaen" w:eastAsia="Times New Roman" w:hAnsi="Sylfaen" w:cs="Sylfaen"/>
          <w:b/>
          <w:noProof/>
          <w:lang w:val="sv-SE"/>
        </w:rPr>
        <w:t>საქართველოს</w:t>
      </w:r>
      <w:r w:rsidRPr="00073CA3">
        <w:rPr>
          <w:rFonts w:eastAsia="Times New Roman"/>
          <w:b/>
          <w:noProof/>
          <w:lang w:val="sv-SE"/>
        </w:rPr>
        <w:t xml:space="preserve"> </w:t>
      </w:r>
      <w:r w:rsidRPr="00073CA3">
        <w:rPr>
          <w:rFonts w:ascii="Sylfaen" w:eastAsia="Times New Roman" w:hAnsi="Sylfaen" w:cs="Sylfaen"/>
          <w:b/>
          <w:noProof/>
          <w:lang w:val="sv-SE"/>
        </w:rPr>
        <w:t>ორგანული</w:t>
      </w:r>
      <w:r w:rsidRPr="00073CA3">
        <w:rPr>
          <w:rFonts w:eastAsia="Times New Roman"/>
          <w:b/>
          <w:noProof/>
          <w:lang w:val="sv-SE"/>
        </w:rPr>
        <w:t xml:space="preserve"> </w:t>
      </w:r>
      <w:r w:rsidRPr="00073CA3">
        <w:rPr>
          <w:rFonts w:ascii="Sylfaen" w:eastAsia="Times New Roman" w:hAnsi="Sylfaen" w:cs="Sylfaen"/>
          <w:b/>
          <w:noProof/>
          <w:lang w:val="sv-SE"/>
        </w:rPr>
        <w:t>კანონით</w:t>
      </w:r>
      <w:r w:rsidRPr="00073CA3">
        <w:rPr>
          <w:rFonts w:eastAsia="Times New Roman"/>
          <w:b/>
          <w:noProof/>
          <w:lang w:val="sv-SE"/>
        </w:rPr>
        <w:t xml:space="preserve"> </w:t>
      </w:r>
      <w:r w:rsidRPr="00073CA3">
        <w:rPr>
          <w:rFonts w:ascii="Sylfaen" w:eastAsia="Times New Roman" w:hAnsi="Sylfaen" w:cs="Sylfaen"/>
          <w:b/>
          <w:noProof/>
          <w:lang w:val="sv-SE"/>
        </w:rPr>
        <w:t>დადგენილი</w:t>
      </w:r>
      <w:r w:rsidRPr="00073CA3">
        <w:rPr>
          <w:b/>
          <w:noProof/>
          <w:lang w:val="sv-SE"/>
        </w:rPr>
        <w:t xml:space="preserve"> </w:t>
      </w:r>
      <w:r w:rsidRPr="00073CA3">
        <w:rPr>
          <w:rFonts w:ascii="Sylfaen" w:eastAsia="Times New Roman" w:hAnsi="Sylfaen" w:cs="Sylfaen"/>
          <w:b/>
          <w:noProof/>
          <w:lang w:val="sv-SE"/>
        </w:rPr>
        <w:t>ზღვრულ</w:t>
      </w:r>
      <w:r w:rsidRPr="00073CA3">
        <w:rPr>
          <w:rFonts w:eastAsia="Times New Roman"/>
          <w:b/>
          <w:noProof/>
          <w:lang w:val="sv-SE"/>
        </w:rPr>
        <w:t xml:space="preserve"> </w:t>
      </w:r>
      <w:r w:rsidRPr="00073CA3">
        <w:rPr>
          <w:rFonts w:ascii="Sylfaen" w:eastAsia="Times New Roman" w:hAnsi="Sylfaen" w:cs="Sylfaen"/>
          <w:b/>
          <w:noProof/>
          <w:lang w:val="sv-SE"/>
        </w:rPr>
        <w:t>პარამეტრებთან</w:t>
      </w:r>
      <w:r w:rsidRPr="00073CA3">
        <w:rPr>
          <w:rFonts w:eastAsia="Times New Roman"/>
          <w:b/>
          <w:noProof/>
          <w:lang w:val="sv-SE"/>
        </w:rPr>
        <w:t xml:space="preserve"> </w:t>
      </w:r>
    </w:p>
    <w:p w14:paraId="4AA05188" w14:textId="77777777" w:rsidR="00AD5109" w:rsidRPr="00242F94" w:rsidRDefault="00AD5109" w:rsidP="00AD5109">
      <w:pPr>
        <w:ind w:firstLine="709"/>
        <w:jc w:val="both"/>
        <w:rPr>
          <w:rFonts w:ascii="Sylfaen" w:hAnsi="Sylfaen"/>
          <w:lang w:val="ka-GE"/>
        </w:rPr>
      </w:pPr>
      <w:r w:rsidRPr="00242F94">
        <w:rPr>
          <w:rFonts w:ascii="Sylfaen" w:eastAsia="Sylfaen" w:hAnsi="Sylfaen" w:cs="Sylfaen"/>
          <w:color w:val="000000"/>
          <w:lang w:val="ka-GE"/>
        </w:rPr>
        <w:t>„</w:t>
      </w:r>
      <w:r w:rsidRPr="00242F94">
        <w:rPr>
          <w:rFonts w:ascii="Sylfaen" w:eastAsia="Helvetica" w:hAnsi="Sylfaen" w:cs="Helvetica"/>
          <w:color w:val="000000"/>
          <w:lang w:val="ka-GE"/>
        </w:rPr>
        <w:t>ეკონომიკური</w:t>
      </w:r>
      <w:r w:rsidRPr="00242F94">
        <w:rPr>
          <w:rFonts w:ascii="Sylfaen" w:eastAsia="Sylfaen" w:hAnsi="Sylfaen" w:cs="Sylfaen"/>
          <w:color w:val="000000"/>
          <w:lang w:val="ka-GE"/>
        </w:rPr>
        <w:t xml:space="preserve"> </w:t>
      </w:r>
      <w:r w:rsidRPr="00242F94">
        <w:rPr>
          <w:rFonts w:ascii="Sylfaen" w:eastAsia="Helvetica" w:hAnsi="Sylfaen" w:cs="Helvetica"/>
          <w:color w:val="000000"/>
          <w:lang w:val="ka-GE"/>
        </w:rPr>
        <w:t>თავისუფლების</w:t>
      </w:r>
      <w:r w:rsidRPr="00242F94">
        <w:rPr>
          <w:rFonts w:ascii="Sylfaen" w:eastAsia="Sylfaen" w:hAnsi="Sylfaen" w:cs="Sylfaen"/>
          <w:color w:val="000000"/>
          <w:lang w:val="ka-GE"/>
        </w:rPr>
        <w:t xml:space="preserve"> </w:t>
      </w:r>
      <w:r w:rsidRPr="00242F94">
        <w:rPr>
          <w:rFonts w:ascii="Sylfaen" w:eastAsia="Helvetica" w:hAnsi="Sylfaen" w:cs="Helvetica"/>
          <w:color w:val="000000"/>
          <w:lang w:val="ka-GE"/>
        </w:rPr>
        <w:t>შესახებ</w:t>
      </w:r>
      <w:r w:rsidRPr="00242F94">
        <w:rPr>
          <w:rFonts w:ascii="Sylfaen" w:eastAsia="Sylfaen" w:hAnsi="Sylfaen" w:cs="Sylfaen"/>
          <w:color w:val="000000"/>
          <w:lang w:val="ka-GE"/>
        </w:rPr>
        <w:t xml:space="preserve">“ </w:t>
      </w:r>
      <w:r w:rsidRPr="00242F94">
        <w:rPr>
          <w:rFonts w:ascii="Sylfaen" w:eastAsia="Helvetica" w:hAnsi="Sylfaen" w:cs="Helvetica"/>
          <w:color w:val="000000"/>
          <w:lang w:val="ka-GE"/>
        </w:rPr>
        <w:t>საქართველოს</w:t>
      </w:r>
      <w:r w:rsidRPr="00242F94">
        <w:rPr>
          <w:rFonts w:ascii="Sylfaen" w:eastAsia="Sylfaen" w:hAnsi="Sylfaen" w:cs="Sylfaen"/>
          <w:color w:val="000000"/>
          <w:lang w:val="ka-GE"/>
        </w:rPr>
        <w:t xml:space="preserve"> </w:t>
      </w:r>
      <w:r w:rsidRPr="00242F94">
        <w:rPr>
          <w:rFonts w:ascii="Sylfaen" w:hAnsi="Sylfaen"/>
          <w:lang w:val="ka-GE"/>
        </w:rPr>
        <w:t xml:space="preserve">ორგანული კანონით დადგენილი </w:t>
      </w:r>
      <w:r w:rsidRPr="00242F94">
        <w:rPr>
          <w:rFonts w:ascii="Sylfaen" w:hAnsi="Sylfaen"/>
        </w:rPr>
        <w:t>სახელმწიფოს ერთიანი ბიუჯეტის დეფიციტის</w:t>
      </w:r>
      <w:r w:rsidRPr="00242F94">
        <w:rPr>
          <w:rFonts w:ascii="Sylfaen" w:hAnsi="Sylfaen"/>
          <w:lang w:val="ka-GE"/>
        </w:rPr>
        <w:t xml:space="preserve"> მთლიან შიდა პროდუქტთან</w:t>
      </w:r>
      <w:r w:rsidRPr="00242F94">
        <w:rPr>
          <w:rFonts w:ascii="Sylfaen" w:hAnsi="Sylfaen"/>
        </w:rPr>
        <w:t xml:space="preserve"> შეფარდებ</w:t>
      </w:r>
      <w:r w:rsidRPr="00242F94">
        <w:rPr>
          <w:rFonts w:ascii="Sylfaen" w:hAnsi="Sylfaen"/>
          <w:lang w:val="ka-GE"/>
        </w:rPr>
        <w:t>ის ზღვრული მოცულობა შეადგენს არაუმეტეს 3%-ს. 20</w:t>
      </w:r>
      <w:r w:rsidRPr="00242F94">
        <w:rPr>
          <w:rFonts w:ascii="Sylfaen" w:hAnsi="Sylfaen"/>
        </w:rPr>
        <w:t>20</w:t>
      </w:r>
      <w:r w:rsidRPr="00242F94">
        <w:rPr>
          <w:rFonts w:ascii="Sylfaen" w:hAnsi="Sylfaen"/>
          <w:lang w:val="ka-GE"/>
        </w:rPr>
        <w:t xml:space="preserve"> წლის </w:t>
      </w:r>
      <w:r w:rsidRPr="00242F94">
        <w:rPr>
          <w:rFonts w:ascii="Sylfaen" w:hAnsi="Sylfaen"/>
        </w:rPr>
        <w:t>სახელმწიფოს ერთიანი ბიუჯეტის დეფიციტის</w:t>
      </w:r>
      <w:r w:rsidRPr="00242F94">
        <w:rPr>
          <w:rFonts w:ascii="Sylfaen" w:hAnsi="Sylfaen"/>
          <w:lang w:val="ka-GE"/>
        </w:rPr>
        <w:t xml:space="preserve"> დაგეგმილი მაჩვენებელი განისაზღვრა </w:t>
      </w:r>
      <w:r w:rsidRPr="00242F94">
        <w:rPr>
          <w:rFonts w:ascii="Sylfaen" w:hAnsi="Sylfaen"/>
        </w:rPr>
        <w:t>2.</w:t>
      </w:r>
      <w:r w:rsidRPr="00242F94">
        <w:rPr>
          <w:rFonts w:ascii="Sylfaen" w:hAnsi="Sylfaen"/>
          <w:lang w:val="ka-GE"/>
        </w:rPr>
        <w:t>5%-ის ფარგლებში. საანგარიშო პერიოდში აღნიშნული მაჩვენებელი შეადგენს 262.3 მლნ ლარს, რაც მთლიანი შიდა პროდუქტის 0.49 %-ია.</w:t>
      </w:r>
    </w:p>
    <w:p w14:paraId="0364AEEB" w14:textId="77777777" w:rsidR="00AD5109" w:rsidRPr="00A75A95" w:rsidRDefault="00AD5109" w:rsidP="00AD5109">
      <w:pPr>
        <w:ind w:firstLine="709"/>
        <w:jc w:val="both"/>
        <w:rPr>
          <w:rFonts w:ascii="Sylfaen" w:hAnsi="Sylfaen"/>
          <w:lang w:val="ka-GE"/>
        </w:rPr>
      </w:pPr>
      <w:r w:rsidRPr="00A75A95">
        <w:rPr>
          <w:rFonts w:ascii="Sylfaen" w:hAnsi="Sylfaen"/>
          <w:lang w:val="ka-GE"/>
        </w:rPr>
        <w:t xml:space="preserve">„ეკონომიკური თავისუფლების შესახებ“ საქართველოს </w:t>
      </w:r>
      <w:r w:rsidRPr="00242F94">
        <w:rPr>
          <w:rFonts w:ascii="Sylfaen" w:hAnsi="Sylfaen"/>
          <w:lang w:val="ka-GE"/>
        </w:rPr>
        <w:t xml:space="preserve">ორგანული კანონით </w:t>
      </w:r>
      <w:r>
        <w:rPr>
          <w:rFonts w:ascii="Sylfaen" w:hAnsi="Sylfaen"/>
          <w:lang w:val="ka-GE"/>
        </w:rPr>
        <w:t xml:space="preserve">განსაზღვრულმა </w:t>
      </w:r>
      <w:r w:rsidRPr="00A75A95">
        <w:rPr>
          <w:rFonts w:ascii="Sylfaen" w:hAnsi="Sylfaen"/>
          <w:lang w:val="ka-GE"/>
        </w:rPr>
        <w:t>საქართველოს</w:t>
      </w:r>
      <w:r w:rsidRPr="00242F94">
        <w:rPr>
          <w:rFonts w:ascii="Sylfaen" w:hAnsi="Sylfaen"/>
          <w:lang w:val="ka-GE"/>
        </w:rPr>
        <w:t xml:space="preserve"> </w:t>
      </w:r>
      <w:r w:rsidRPr="00A75A95">
        <w:rPr>
          <w:rFonts w:ascii="Sylfaen" w:hAnsi="Sylfaen"/>
          <w:lang w:val="ka-GE"/>
        </w:rPr>
        <w:t>მთავრობის</w:t>
      </w:r>
      <w:r w:rsidRPr="00242F94">
        <w:rPr>
          <w:rFonts w:ascii="Sylfaen" w:hAnsi="Sylfaen"/>
          <w:lang w:val="ka-GE"/>
        </w:rPr>
        <w:t xml:space="preserve"> </w:t>
      </w:r>
      <w:r w:rsidRPr="00A75A95">
        <w:rPr>
          <w:rFonts w:ascii="Sylfaen" w:hAnsi="Sylfaen"/>
          <w:lang w:val="ka-GE"/>
        </w:rPr>
        <w:t>ვალმა საანგარიშო პერიოდში შეადგინა</w:t>
      </w:r>
      <w:r w:rsidRPr="00242F94">
        <w:rPr>
          <w:rFonts w:ascii="Sylfaen" w:hAnsi="Sylfaen"/>
          <w:lang w:val="ka-GE"/>
        </w:rPr>
        <w:t xml:space="preserve"> </w:t>
      </w:r>
      <w:r w:rsidRPr="00A75A95">
        <w:rPr>
          <w:rFonts w:ascii="Sylfaen" w:hAnsi="Sylfaen"/>
          <w:lang w:val="ka-GE"/>
        </w:rPr>
        <w:t>მთლიანი</w:t>
      </w:r>
      <w:r w:rsidRPr="00242F94">
        <w:rPr>
          <w:rFonts w:ascii="Sylfaen" w:hAnsi="Sylfaen"/>
          <w:lang w:val="ka-GE"/>
        </w:rPr>
        <w:t xml:space="preserve"> </w:t>
      </w:r>
      <w:r w:rsidRPr="00A75A95">
        <w:rPr>
          <w:rFonts w:ascii="Sylfaen" w:hAnsi="Sylfaen"/>
          <w:lang w:val="ka-GE"/>
        </w:rPr>
        <w:t>შიდა</w:t>
      </w:r>
      <w:r w:rsidRPr="00242F94">
        <w:rPr>
          <w:rFonts w:ascii="Sylfaen" w:hAnsi="Sylfaen"/>
          <w:lang w:val="ka-GE"/>
        </w:rPr>
        <w:t xml:space="preserve"> </w:t>
      </w:r>
      <w:r w:rsidRPr="00A75A95">
        <w:rPr>
          <w:rFonts w:ascii="Sylfaen" w:hAnsi="Sylfaen"/>
          <w:lang w:val="ka-GE"/>
        </w:rPr>
        <w:t>პროდუქტის</w:t>
      </w:r>
      <w:r w:rsidRPr="00242F94">
        <w:rPr>
          <w:rFonts w:ascii="Sylfaen" w:hAnsi="Sylfaen"/>
          <w:lang w:val="ka-GE"/>
        </w:rPr>
        <w:t xml:space="preserve"> 42.2%.</w:t>
      </w:r>
      <w:r w:rsidRPr="00B95589">
        <w:rPr>
          <w:vertAlign w:val="superscript"/>
        </w:rPr>
        <w:footnoteReference w:id="1"/>
      </w:r>
      <w:r w:rsidRPr="00A75A95">
        <w:rPr>
          <w:rFonts w:ascii="Sylfaen" w:hAnsi="Sylfaen"/>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(2019 წლის 1 იანვრის მდგომარეობით) განისაზღვრა მთლიანი შიდა პროდუქტის 1.3%-ით</w:t>
      </w:r>
      <w:r w:rsidRPr="00B95589">
        <w:rPr>
          <w:vertAlign w:val="superscript"/>
        </w:rPr>
        <w:footnoteReference w:id="2"/>
      </w:r>
      <w:r w:rsidRPr="00A75A95">
        <w:rPr>
          <w:rFonts w:ascii="Sylfaen" w:hAnsi="Sylfaen"/>
          <w:lang w:val="ka-GE"/>
        </w:rPr>
        <w:t>, ჯამურად ეს ვალდებულებები მშპ-ის 43.5%-ს შეადგენს (დადგენილი ზღვარი – მშპ-ის 60%).</w:t>
      </w:r>
    </w:p>
    <w:p w14:paraId="664DADBE" w14:textId="77777777" w:rsidR="00DD4E14" w:rsidRPr="00CA2ED2" w:rsidRDefault="00DD4E14" w:rsidP="00DD4E14">
      <w:pPr>
        <w:rPr>
          <w:rFonts w:ascii="Sylfaen" w:hAnsi="Sylfaen"/>
          <w:b/>
          <w:lang w:val="ka-GE"/>
        </w:rPr>
      </w:pPr>
      <w:r w:rsidRPr="00CA2ED2">
        <w:rPr>
          <w:rFonts w:ascii="Sylfaen" w:hAnsi="Sylfaen"/>
          <w:b/>
          <w:lang w:val="ka-GE"/>
        </w:rPr>
        <w:t>სახელმწიფო ვალი</w:t>
      </w:r>
    </w:p>
    <w:p w14:paraId="4D0F3035" w14:textId="77777777" w:rsidR="00DD4E14" w:rsidRPr="00CA2ED2" w:rsidRDefault="00DD4E14" w:rsidP="00DD4E14">
      <w:pPr>
        <w:pStyle w:val="BodyTextIndent"/>
        <w:tabs>
          <w:tab w:val="right" w:pos="0"/>
        </w:tabs>
        <w:spacing w:after="0"/>
        <w:ind w:left="0"/>
        <w:jc w:val="both"/>
        <w:rPr>
          <w:rFonts w:ascii="Sylfaen" w:hAnsi="Sylfaen"/>
          <w:noProof/>
          <w:sz w:val="22"/>
          <w:szCs w:val="22"/>
          <w:lang w:val="ka-GE"/>
        </w:rPr>
      </w:pPr>
      <w:r w:rsidRPr="00CA2ED2">
        <w:rPr>
          <w:rFonts w:ascii="Sylfaen" w:hAnsi="Sylfaen"/>
          <w:noProof/>
          <w:sz w:val="22"/>
          <w:szCs w:val="22"/>
          <w:lang w:val="ka-GE"/>
        </w:rPr>
        <w:t>20</w:t>
      </w:r>
      <w:r w:rsidR="00CA2ED2" w:rsidRPr="00CA2ED2">
        <w:rPr>
          <w:rFonts w:ascii="Sylfaen" w:hAnsi="Sylfaen"/>
          <w:noProof/>
          <w:sz w:val="22"/>
          <w:szCs w:val="22"/>
          <w:lang w:val="en-US"/>
        </w:rPr>
        <w:t>20</w:t>
      </w:r>
      <w:r w:rsidRPr="00CA2ED2">
        <w:rPr>
          <w:rFonts w:ascii="Sylfaen" w:hAnsi="Sylfaen"/>
          <w:noProof/>
          <w:sz w:val="22"/>
          <w:szCs w:val="22"/>
          <w:lang w:val="ka-GE"/>
        </w:rPr>
        <w:t xml:space="preserve"> წლის </w:t>
      </w:r>
      <w:r w:rsidRPr="00CA2ED2">
        <w:rPr>
          <w:rFonts w:ascii="Sylfaen" w:hAnsi="Sylfaen" w:cs="Sylfaen"/>
          <w:sz w:val="22"/>
          <w:szCs w:val="22"/>
        </w:rPr>
        <w:t>31</w:t>
      </w:r>
      <w:r w:rsidRPr="00CA2ED2">
        <w:rPr>
          <w:rFonts w:ascii="Sylfaen" w:hAnsi="Sylfaen" w:cs="Sylfaen"/>
          <w:sz w:val="22"/>
          <w:szCs w:val="22"/>
          <w:lang w:val="ka-GE"/>
        </w:rPr>
        <w:t xml:space="preserve"> მარტის </w:t>
      </w:r>
      <w:r w:rsidRPr="00CA2ED2">
        <w:rPr>
          <w:rFonts w:ascii="Sylfaen" w:hAnsi="Sylfaen"/>
          <w:noProof/>
          <w:sz w:val="22"/>
          <w:szCs w:val="22"/>
          <w:lang w:val="ka-GE"/>
        </w:rPr>
        <w:t xml:space="preserve">მდგომარეობით </w:t>
      </w:r>
      <w:r w:rsidRPr="00CA2ED2">
        <w:rPr>
          <w:rFonts w:ascii="Sylfaen" w:hAnsi="Sylfaen" w:cs="Sylfaen"/>
          <w:noProof/>
          <w:sz w:val="22"/>
          <w:szCs w:val="22"/>
        </w:rPr>
        <w:t>საქართველოს</w:t>
      </w:r>
      <w:r w:rsidRPr="00CA2ED2">
        <w:rPr>
          <w:rFonts w:ascii="Sylfaen" w:hAnsi="Sylfaen"/>
          <w:noProof/>
          <w:sz w:val="22"/>
          <w:szCs w:val="22"/>
        </w:rPr>
        <w:t xml:space="preserve"> </w:t>
      </w:r>
      <w:r w:rsidRPr="00CA2ED2">
        <w:rPr>
          <w:rFonts w:ascii="Sylfaen" w:hAnsi="Sylfaen" w:cs="Sylfaen"/>
          <w:noProof/>
          <w:sz w:val="22"/>
          <w:szCs w:val="22"/>
        </w:rPr>
        <w:t>სახელმწიფო</w:t>
      </w:r>
      <w:r w:rsidRPr="00CA2ED2">
        <w:rPr>
          <w:rFonts w:ascii="Sylfaen" w:hAnsi="Sylfaen"/>
          <w:noProof/>
          <w:sz w:val="22"/>
          <w:szCs w:val="22"/>
        </w:rPr>
        <w:t xml:space="preserve"> </w:t>
      </w:r>
      <w:r w:rsidRPr="00CA2ED2">
        <w:rPr>
          <w:rFonts w:ascii="Sylfaen" w:hAnsi="Sylfaen" w:cs="Sylfaen"/>
          <w:noProof/>
          <w:sz w:val="22"/>
          <w:szCs w:val="22"/>
        </w:rPr>
        <w:t>ვალ</w:t>
      </w:r>
      <w:r w:rsidRPr="00CA2ED2">
        <w:rPr>
          <w:rFonts w:ascii="Sylfaen" w:hAnsi="Sylfaen" w:cs="Sylfaen"/>
          <w:noProof/>
          <w:sz w:val="22"/>
          <w:szCs w:val="22"/>
          <w:lang w:val="ka-GE"/>
        </w:rPr>
        <w:t>ის ნაშთმა</w:t>
      </w:r>
      <w:r w:rsidRPr="00CA2ED2">
        <w:rPr>
          <w:rFonts w:ascii="Sylfaen" w:hAnsi="Sylfaen"/>
          <w:noProof/>
          <w:sz w:val="22"/>
          <w:szCs w:val="22"/>
        </w:rPr>
        <w:t xml:space="preserve"> </w:t>
      </w:r>
      <w:r w:rsidRPr="00CA2ED2">
        <w:rPr>
          <w:rFonts w:ascii="Sylfaen" w:hAnsi="Sylfaen" w:cs="Sylfaen"/>
          <w:noProof/>
          <w:sz w:val="22"/>
          <w:szCs w:val="22"/>
        </w:rPr>
        <w:t>შეადგინა</w:t>
      </w:r>
      <w:r w:rsidRPr="00CA2ED2">
        <w:rPr>
          <w:rFonts w:ascii="Sylfaen" w:hAnsi="Sylfaen" w:cs="Sylfaen"/>
          <w:noProof/>
          <w:sz w:val="22"/>
          <w:szCs w:val="22"/>
          <w:lang w:val="ka-GE"/>
        </w:rPr>
        <w:t xml:space="preserve"> </w:t>
      </w:r>
      <w:r w:rsidR="00CA2ED2" w:rsidRPr="00CA2ED2">
        <w:rPr>
          <w:rFonts w:ascii="Sylfaen" w:hAnsi="Sylfaen" w:cs="Sylfaen"/>
          <w:sz w:val="22"/>
          <w:szCs w:val="22"/>
          <w:lang w:val="en-US"/>
        </w:rPr>
        <w:t>23</w:t>
      </w:r>
      <w:r w:rsidRPr="00CA2ED2">
        <w:rPr>
          <w:rFonts w:ascii="Sylfaen" w:hAnsi="Sylfaen" w:cs="Sylfaen"/>
          <w:sz w:val="22"/>
          <w:szCs w:val="22"/>
          <w:lang w:val="ka-GE"/>
        </w:rPr>
        <w:t xml:space="preserve"> </w:t>
      </w:r>
      <w:r w:rsidR="00CA2ED2" w:rsidRPr="00CA2ED2">
        <w:rPr>
          <w:rFonts w:ascii="Sylfaen" w:hAnsi="Sylfaen" w:cs="Sylfaen"/>
          <w:sz w:val="22"/>
          <w:szCs w:val="22"/>
          <w:lang w:val="en-US"/>
        </w:rPr>
        <w:t>190</w:t>
      </w:r>
      <w:r w:rsidRPr="00CA2ED2">
        <w:rPr>
          <w:rFonts w:ascii="Sylfaen" w:hAnsi="Sylfaen" w:cs="Sylfaen"/>
          <w:sz w:val="22"/>
          <w:szCs w:val="22"/>
          <w:lang w:val="ka-GE"/>
        </w:rPr>
        <w:t>.</w:t>
      </w:r>
      <w:r w:rsidR="00CA2ED2" w:rsidRPr="00CA2ED2">
        <w:rPr>
          <w:rFonts w:ascii="Sylfaen" w:hAnsi="Sylfaen" w:cs="Sylfaen"/>
          <w:sz w:val="22"/>
          <w:szCs w:val="22"/>
          <w:lang w:val="en-US"/>
        </w:rPr>
        <w:t>5</w:t>
      </w:r>
      <w:r w:rsidRPr="00CA2ED2">
        <w:rPr>
          <w:rFonts w:ascii="Sylfaen" w:hAnsi="Sylfaen" w:cs="Sylfaen"/>
          <w:sz w:val="22"/>
          <w:szCs w:val="22"/>
          <w:lang w:val="ka-GE"/>
        </w:rPr>
        <w:t xml:space="preserve"> </w:t>
      </w:r>
      <w:r w:rsidRPr="00CA2ED2">
        <w:rPr>
          <w:rFonts w:ascii="Sylfaen" w:hAnsi="Sylfaen" w:cs="Sylfaen"/>
          <w:noProof/>
          <w:sz w:val="22"/>
          <w:szCs w:val="22"/>
        </w:rPr>
        <w:t>მლნ</w:t>
      </w:r>
      <w:r w:rsidRPr="00CA2ED2">
        <w:rPr>
          <w:rFonts w:ascii="Sylfaen" w:hAnsi="Sylfaen"/>
          <w:noProof/>
          <w:sz w:val="22"/>
          <w:szCs w:val="22"/>
        </w:rPr>
        <w:t xml:space="preserve"> </w:t>
      </w:r>
      <w:r w:rsidRPr="00CA2ED2">
        <w:rPr>
          <w:rFonts w:ascii="Sylfaen" w:hAnsi="Sylfaen" w:cs="Sylfaen"/>
          <w:noProof/>
          <w:sz w:val="22"/>
          <w:szCs w:val="22"/>
        </w:rPr>
        <w:t>ლარი</w:t>
      </w:r>
      <w:r w:rsidRPr="00CA2ED2">
        <w:rPr>
          <w:rFonts w:ascii="Sylfaen" w:hAnsi="Sylfaen"/>
          <w:noProof/>
          <w:sz w:val="22"/>
          <w:szCs w:val="22"/>
          <w:lang w:val="ka-GE"/>
        </w:rPr>
        <w:t xml:space="preserve">, </w:t>
      </w:r>
      <w:r w:rsidRPr="00CA2ED2">
        <w:rPr>
          <w:rFonts w:ascii="Sylfaen" w:hAnsi="Sylfaen" w:cs="Sylfaen"/>
          <w:noProof/>
          <w:sz w:val="22"/>
          <w:szCs w:val="22"/>
        </w:rPr>
        <w:t>მათ</w:t>
      </w:r>
      <w:r w:rsidRPr="00CA2ED2">
        <w:rPr>
          <w:rFonts w:ascii="Sylfaen" w:hAnsi="Sylfaen"/>
          <w:noProof/>
          <w:sz w:val="22"/>
          <w:szCs w:val="22"/>
        </w:rPr>
        <w:t xml:space="preserve"> </w:t>
      </w:r>
      <w:r w:rsidRPr="00CA2ED2">
        <w:rPr>
          <w:rFonts w:ascii="Sylfaen" w:hAnsi="Sylfaen" w:cs="Sylfaen"/>
          <w:noProof/>
          <w:sz w:val="22"/>
          <w:szCs w:val="22"/>
        </w:rPr>
        <w:t>შორის</w:t>
      </w:r>
      <w:r w:rsidRPr="00CA2ED2">
        <w:rPr>
          <w:rFonts w:ascii="Sylfaen" w:hAnsi="Sylfaen"/>
          <w:noProof/>
          <w:sz w:val="22"/>
          <w:szCs w:val="22"/>
          <w:lang w:val="sv-SE"/>
        </w:rPr>
        <w:t xml:space="preserve"> </w:t>
      </w:r>
      <w:r w:rsidRPr="00CA2ED2">
        <w:rPr>
          <w:rFonts w:ascii="Sylfaen" w:hAnsi="Sylfaen"/>
          <w:noProof/>
          <w:sz w:val="22"/>
          <w:szCs w:val="22"/>
          <w:lang w:val="ka-GE"/>
        </w:rPr>
        <w:t xml:space="preserve">სახელმწიფო საშინაო ვალის ნაშთი შეადგენს </w:t>
      </w:r>
      <w:r w:rsidR="00CA2ED2" w:rsidRPr="00CA2ED2">
        <w:rPr>
          <w:rFonts w:ascii="Sylfaen" w:hAnsi="Sylfaen"/>
          <w:noProof/>
          <w:sz w:val="22"/>
          <w:szCs w:val="22"/>
          <w:lang w:val="en-US"/>
        </w:rPr>
        <w:t>4</w:t>
      </w:r>
      <w:r w:rsidRPr="00CA2ED2">
        <w:rPr>
          <w:rFonts w:ascii="Sylfaen" w:hAnsi="Sylfaen"/>
          <w:noProof/>
          <w:sz w:val="22"/>
          <w:szCs w:val="22"/>
        </w:rPr>
        <w:t xml:space="preserve"> </w:t>
      </w:r>
      <w:r w:rsidR="00CA2ED2" w:rsidRPr="00CA2ED2">
        <w:rPr>
          <w:rFonts w:ascii="Sylfaen" w:hAnsi="Sylfaen"/>
          <w:noProof/>
          <w:sz w:val="22"/>
          <w:szCs w:val="22"/>
          <w:lang w:val="en-US"/>
        </w:rPr>
        <w:t>507</w:t>
      </w:r>
      <w:r w:rsidRPr="00CA2ED2">
        <w:rPr>
          <w:rFonts w:ascii="Sylfaen" w:hAnsi="Sylfaen"/>
          <w:noProof/>
          <w:sz w:val="22"/>
          <w:szCs w:val="22"/>
        </w:rPr>
        <w:t>.</w:t>
      </w:r>
      <w:r w:rsidR="00CA2ED2" w:rsidRPr="00CA2ED2">
        <w:rPr>
          <w:rFonts w:ascii="Sylfaen" w:hAnsi="Sylfaen"/>
          <w:noProof/>
          <w:sz w:val="22"/>
          <w:szCs w:val="22"/>
          <w:lang w:val="en-US"/>
        </w:rPr>
        <w:t>4</w:t>
      </w:r>
      <w:r w:rsidRPr="00CA2ED2">
        <w:rPr>
          <w:rFonts w:ascii="Sylfaen" w:hAnsi="Sylfaen"/>
          <w:noProof/>
          <w:sz w:val="22"/>
          <w:szCs w:val="22"/>
          <w:lang w:val="ka-GE"/>
        </w:rPr>
        <w:t xml:space="preserve"> მლნ ლარს, ხოლო სახელმწიფო საგარეო ვალის ნაშთი  - </w:t>
      </w:r>
      <w:r w:rsidR="00CA2ED2" w:rsidRPr="00CA2ED2">
        <w:rPr>
          <w:rFonts w:ascii="Sylfaen" w:hAnsi="Sylfaen"/>
          <w:noProof/>
          <w:sz w:val="22"/>
          <w:szCs w:val="22"/>
          <w:lang w:val="en-US"/>
        </w:rPr>
        <w:t>18</w:t>
      </w:r>
      <w:r w:rsidRPr="00CA2ED2">
        <w:rPr>
          <w:rFonts w:ascii="Sylfaen" w:hAnsi="Sylfaen"/>
          <w:noProof/>
          <w:sz w:val="22"/>
          <w:szCs w:val="22"/>
          <w:lang w:val="ka-GE"/>
        </w:rPr>
        <w:t xml:space="preserve"> </w:t>
      </w:r>
      <w:r w:rsidR="00CA2ED2" w:rsidRPr="00CA2ED2">
        <w:rPr>
          <w:rFonts w:ascii="Sylfaen" w:hAnsi="Sylfaen"/>
          <w:noProof/>
          <w:sz w:val="22"/>
          <w:szCs w:val="22"/>
          <w:lang w:val="en-US"/>
        </w:rPr>
        <w:t>683</w:t>
      </w:r>
      <w:r w:rsidRPr="00CA2ED2">
        <w:rPr>
          <w:rFonts w:ascii="Sylfaen" w:hAnsi="Sylfaen"/>
          <w:noProof/>
          <w:sz w:val="22"/>
          <w:szCs w:val="22"/>
          <w:lang w:val="ka-GE"/>
        </w:rPr>
        <w:t>.</w:t>
      </w:r>
      <w:r w:rsidR="00CA2ED2" w:rsidRPr="00CA2ED2">
        <w:rPr>
          <w:rFonts w:ascii="Sylfaen" w:hAnsi="Sylfaen"/>
          <w:noProof/>
          <w:sz w:val="22"/>
          <w:szCs w:val="22"/>
          <w:lang w:val="en-US"/>
        </w:rPr>
        <w:t>1</w:t>
      </w:r>
      <w:r w:rsidRPr="00CA2ED2">
        <w:rPr>
          <w:rFonts w:ascii="Sylfaen" w:hAnsi="Sylfaen"/>
          <w:noProof/>
          <w:sz w:val="22"/>
          <w:szCs w:val="22"/>
          <w:lang w:val="ka-GE"/>
        </w:rPr>
        <w:t xml:space="preserve"> მლნ ლარს. </w:t>
      </w:r>
    </w:p>
    <w:p w14:paraId="5AB94774" w14:textId="77777777" w:rsidR="00DD4E14" w:rsidRPr="00A1452E" w:rsidRDefault="00DD4E14" w:rsidP="00DD4E14">
      <w:pPr>
        <w:pStyle w:val="BodyTextIndent"/>
        <w:tabs>
          <w:tab w:val="right" w:pos="0"/>
        </w:tabs>
        <w:spacing w:after="0"/>
        <w:ind w:left="0"/>
        <w:jc w:val="both"/>
        <w:rPr>
          <w:rFonts w:ascii="Sylfaen" w:hAnsi="Sylfaen"/>
          <w:noProof/>
          <w:sz w:val="22"/>
          <w:szCs w:val="22"/>
          <w:lang w:val="ka-GE"/>
        </w:rPr>
      </w:pPr>
    </w:p>
    <w:p w14:paraId="10F7240E" w14:textId="77777777" w:rsidR="00310DBA" w:rsidRPr="00310DBA" w:rsidRDefault="00310DBA" w:rsidP="00310DBA">
      <w:pPr>
        <w:pStyle w:val="BodyTextIndent2"/>
        <w:tabs>
          <w:tab w:val="num" w:pos="0"/>
        </w:tabs>
        <w:spacing w:line="276" w:lineRule="auto"/>
        <w:ind w:firstLine="0"/>
        <w:rPr>
          <w:rFonts w:ascii="Sylfaen" w:hAnsi="Sylfaen" w:cs="Sylfaen"/>
          <w:b/>
          <w:color w:val="000000"/>
          <w:sz w:val="22"/>
          <w:szCs w:val="22"/>
          <w:lang w:val="ka-GE"/>
        </w:rPr>
      </w:pPr>
      <w:r w:rsidRPr="00310DBA">
        <w:rPr>
          <w:rFonts w:ascii="Sylfaen" w:hAnsi="Sylfaen" w:cs="Sylfaen"/>
          <w:b/>
          <w:color w:val="000000"/>
          <w:sz w:val="22"/>
          <w:szCs w:val="22"/>
          <w:lang w:val="fr-FR"/>
        </w:rPr>
        <w:t>ინფორმაცია</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საქართველოს</w:t>
      </w:r>
      <w:r w:rsidRPr="00310DBA">
        <w:rPr>
          <w:rFonts w:ascii="Sylfaen" w:hAnsi="Sylfaen" w:cs="Arial"/>
          <w:b/>
          <w:color w:val="000000"/>
          <w:sz w:val="22"/>
          <w:szCs w:val="22"/>
          <w:lang w:val="fr-FR"/>
        </w:rPr>
        <w:t xml:space="preserve"> 20</w:t>
      </w:r>
      <w:r w:rsidR="008B3B84">
        <w:rPr>
          <w:rFonts w:ascii="Sylfaen" w:hAnsi="Sylfaen" w:cs="Arial"/>
          <w:b/>
          <w:color w:val="000000"/>
          <w:sz w:val="22"/>
          <w:szCs w:val="22"/>
          <w:lang w:val="ka-GE"/>
        </w:rPr>
        <w:t>20</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წლის</w:t>
      </w:r>
      <w:r w:rsidRPr="00310DBA">
        <w:rPr>
          <w:rFonts w:ascii="Sylfaen" w:hAnsi="Sylfaen" w:cs="Sylfaen"/>
          <w:b/>
          <w:color w:val="000000"/>
          <w:sz w:val="22"/>
          <w:szCs w:val="22"/>
          <w:lang w:val="ka-GE"/>
        </w:rPr>
        <w:t xml:space="preserve"> პირველი კვარტლის</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სახელმწიფო</w:t>
      </w:r>
      <w:r w:rsidRPr="00310DBA">
        <w:rPr>
          <w:rFonts w:ascii="Sylfaen" w:hAnsi="Sylfaen" w:cs="Arial"/>
          <w:b/>
          <w:color w:val="000000"/>
          <w:sz w:val="22"/>
          <w:szCs w:val="22"/>
          <w:lang w:val="fr-FR"/>
        </w:rPr>
        <w:t xml:space="preserve"> </w:t>
      </w:r>
      <w:r w:rsidRPr="00310DBA">
        <w:rPr>
          <w:rFonts w:ascii="Sylfaen" w:hAnsi="Sylfaen" w:cs="Sylfaen"/>
          <w:b/>
          <w:color w:val="000000"/>
          <w:sz w:val="22"/>
          <w:szCs w:val="22"/>
          <w:lang w:val="fr-FR"/>
        </w:rPr>
        <w:t>ბიუჯეტის</w:t>
      </w:r>
      <w:r w:rsidRPr="00310DBA">
        <w:rPr>
          <w:rFonts w:ascii="Sylfaen" w:hAnsi="Sylfaen" w:cs="Arial"/>
          <w:b/>
          <w:color w:val="000000"/>
          <w:sz w:val="22"/>
          <w:szCs w:val="22"/>
          <w:lang w:val="ka-GE"/>
        </w:rPr>
        <w:t xml:space="preserve"> </w:t>
      </w:r>
      <w:r w:rsidRPr="00310DBA">
        <w:rPr>
          <w:rFonts w:ascii="Sylfaen" w:hAnsi="Sylfaen" w:cs="Sylfaen"/>
          <w:b/>
          <w:color w:val="000000"/>
          <w:sz w:val="22"/>
          <w:szCs w:val="22"/>
          <w:lang w:val="ka-GE"/>
        </w:rPr>
        <w:t>შემოსავლების შესრულების შესახებ</w:t>
      </w:r>
    </w:p>
    <w:p w14:paraId="742EEAAD" w14:textId="77777777" w:rsidR="00310DBA" w:rsidRPr="00D75A3A" w:rsidRDefault="00310DBA" w:rsidP="00310DBA">
      <w:pPr>
        <w:pStyle w:val="BodyTextIndent2"/>
        <w:tabs>
          <w:tab w:val="num" w:pos="0"/>
        </w:tabs>
        <w:spacing w:line="276" w:lineRule="auto"/>
        <w:ind w:firstLine="0"/>
        <w:rPr>
          <w:rFonts w:ascii="Sylfaen" w:hAnsi="Sylfaen" w:cs="Arial"/>
          <w:b/>
          <w:color w:val="000000"/>
          <w:sz w:val="24"/>
          <w:szCs w:val="24"/>
          <w:lang w:val="fr-FR"/>
        </w:rPr>
      </w:pPr>
    </w:p>
    <w:p w14:paraId="46EDD486" w14:textId="77777777" w:rsidR="00310DBA" w:rsidRPr="003F1259" w:rsidRDefault="008B3B84" w:rsidP="00310DBA">
      <w:pPr>
        <w:jc w:val="both"/>
        <w:rPr>
          <w:rFonts w:ascii="Sylfaen" w:hAnsi="Sylfaen" w:cs="Arial"/>
          <w:lang w:val="ka-GE"/>
        </w:rPr>
      </w:pPr>
      <w:r w:rsidRPr="003F1259">
        <w:rPr>
          <w:rFonts w:ascii="Sylfaen" w:hAnsi="Sylfaen" w:cs="Arial"/>
          <w:lang w:val="ka-GE"/>
        </w:rPr>
        <w:t>20</w:t>
      </w:r>
      <w:r>
        <w:rPr>
          <w:rFonts w:ascii="Sylfaen" w:hAnsi="Sylfaen" w:cs="Arial"/>
          <w:lang w:val="ka-GE"/>
        </w:rPr>
        <w:t>20</w:t>
      </w:r>
      <w:r w:rsidRPr="003F1259">
        <w:rPr>
          <w:rFonts w:ascii="Sylfaen" w:hAnsi="Sylfaen" w:cs="Arial"/>
          <w:lang w:val="ka-GE"/>
        </w:rPr>
        <w:t xml:space="preserve"> </w:t>
      </w:r>
      <w:r w:rsidRPr="003F1259">
        <w:rPr>
          <w:rFonts w:ascii="Sylfaen" w:hAnsi="Sylfaen" w:cs="Sylfaen"/>
          <w:lang w:val="ka-GE"/>
        </w:rPr>
        <w:t>წლის იანვარ-მარტის სახელმწიფო</w:t>
      </w:r>
      <w:r w:rsidRPr="003F1259">
        <w:rPr>
          <w:rFonts w:ascii="Sylfaen" w:hAnsi="Sylfaen" w:cs="Arial"/>
          <w:lang w:val="ka-GE"/>
        </w:rPr>
        <w:t xml:space="preserve"> </w:t>
      </w:r>
      <w:r w:rsidRPr="003F1259">
        <w:rPr>
          <w:rFonts w:ascii="Sylfaen" w:hAnsi="Sylfaen" w:cs="Sylfaen"/>
          <w:lang w:val="ka-GE"/>
        </w:rPr>
        <w:t>ბიუჯეტის</w:t>
      </w:r>
      <w:r w:rsidRPr="003F1259">
        <w:rPr>
          <w:rFonts w:ascii="Sylfaen" w:hAnsi="Sylfaen" w:cs="Arial"/>
          <w:lang w:val="ka-GE"/>
        </w:rPr>
        <w:t xml:space="preserve"> </w:t>
      </w:r>
      <w:r w:rsidRPr="003F1259">
        <w:rPr>
          <w:rFonts w:ascii="Sylfaen" w:hAnsi="Sylfaen" w:cs="Sylfaen"/>
          <w:lang w:val="ka-GE"/>
        </w:rPr>
        <w:t>შემოსავლების 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sidRPr="000E7287">
        <w:rPr>
          <w:rFonts w:ascii="Sylfaen" w:hAnsi="Sylfaen" w:cs="Arial"/>
        </w:rPr>
        <w:t>2</w:t>
      </w:r>
      <w:r>
        <w:rPr>
          <w:rFonts w:ascii="Sylfaen" w:hAnsi="Sylfaen" w:cs="Arial"/>
        </w:rPr>
        <w:t xml:space="preserve"> </w:t>
      </w:r>
      <w:r w:rsidRPr="000E7287">
        <w:rPr>
          <w:rFonts w:ascii="Sylfaen" w:hAnsi="Sylfaen" w:cs="Arial"/>
        </w:rPr>
        <w:t>635</w:t>
      </w:r>
      <w:r>
        <w:rPr>
          <w:rFonts w:ascii="Sylfaen" w:hAnsi="Sylfaen" w:cs="Arial"/>
        </w:rPr>
        <w:t xml:space="preserve"> </w:t>
      </w:r>
      <w:r w:rsidRPr="000E7287">
        <w:rPr>
          <w:rFonts w:ascii="Sylfaen" w:hAnsi="Sylfaen" w:cs="Arial"/>
        </w:rPr>
        <w:t>817</w:t>
      </w:r>
      <w:r>
        <w:rPr>
          <w:rFonts w:ascii="Sylfaen" w:hAnsi="Sylfaen" w:cs="Arial"/>
        </w:rPr>
        <w:t xml:space="preserve">.0 </w:t>
      </w:r>
      <w:r w:rsidRPr="003F1259">
        <w:rPr>
          <w:rFonts w:ascii="Sylfaen" w:hAnsi="Sylfaen" w:cs="Arial"/>
          <w:lang w:val="ka-GE"/>
        </w:rPr>
        <w:t xml:space="preserve">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იქნა</w:t>
      </w:r>
      <w:r w:rsidRPr="003F1259">
        <w:rPr>
          <w:rFonts w:ascii="Sylfaen" w:hAnsi="Sylfaen" w:cs="Arial"/>
          <w:lang w:val="ka-GE"/>
        </w:rPr>
        <w:t xml:space="preserve"> </w:t>
      </w:r>
      <w:r>
        <w:rPr>
          <w:rFonts w:ascii="Sylfaen" w:hAnsi="Sylfaen" w:cs="Arial"/>
        </w:rPr>
        <w:t xml:space="preserve">2 839 </w:t>
      </w:r>
      <w:r w:rsidRPr="00E84847">
        <w:rPr>
          <w:rFonts w:ascii="Sylfaen" w:hAnsi="Sylfaen" w:cs="Arial"/>
        </w:rPr>
        <w:t>478.2</w:t>
      </w:r>
      <w:r>
        <w:rPr>
          <w:rFonts w:ascii="Sylfaen" w:hAnsi="Sylfaen" w:cs="Arial"/>
        </w:rPr>
        <w:t xml:space="preserve">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w:t>
      </w:r>
      <w:r>
        <w:rPr>
          <w:rFonts w:ascii="Sylfaen" w:hAnsi="Sylfaen" w:cs="Arial"/>
        </w:rPr>
        <w:t>107.7</w:t>
      </w:r>
      <w:r w:rsidRPr="003F1259">
        <w:rPr>
          <w:rFonts w:ascii="Sylfaen" w:hAnsi="Sylfaen" w:cs="Arial"/>
          <w:lang w:val="ka-GE"/>
        </w:rPr>
        <w:t>%.</w:t>
      </w:r>
    </w:p>
    <w:p w14:paraId="2CFF0541" w14:textId="77777777" w:rsidR="00310DBA" w:rsidRPr="003F1259" w:rsidRDefault="00310DBA" w:rsidP="00310DBA">
      <w:pPr>
        <w:spacing w:after="0"/>
        <w:rPr>
          <w:rFonts w:ascii="Sylfaen" w:hAnsi="Sylfaen" w:cs="Arial"/>
          <w:b/>
          <w:lang w:val="ka-GE"/>
        </w:rPr>
      </w:pPr>
      <w:r w:rsidRPr="003F1259">
        <w:rPr>
          <w:rFonts w:ascii="Sylfaen" w:hAnsi="Sylfaen" w:cs="Arial"/>
          <w:b/>
          <w:lang w:val="fr-FR"/>
        </w:rPr>
        <w:t>20</w:t>
      </w:r>
      <w:r w:rsidR="008B3B84">
        <w:rPr>
          <w:rFonts w:ascii="Sylfaen" w:hAnsi="Sylfaen" w:cs="Arial"/>
          <w:b/>
          <w:lang w:val="ka-GE"/>
        </w:rPr>
        <w:t xml:space="preserve">20 </w:t>
      </w:r>
      <w:r w:rsidRPr="003F1259">
        <w:rPr>
          <w:rFonts w:ascii="Sylfaen" w:hAnsi="Sylfaen" w:cs="Arial"/>
          <w:b/>
          <w:lang w:val="fr-FR"/>
        </w:rPr>
        <w:t xml:space="preserve"> </w:t>
      </w:r>
      <w:r w:rsidRPr="003F1259">
        <w:rPr>
          <w:rFonts w:ascii="Sylfaen" w:hAnsi="Sylfaen" w:cs="Sylfaen"/>
          <w:b/>
          <w:lang w:val="fr-FR"/>
        </w:rPr>
        <w:t>წლის  იანვარ-მარტის</w:t>
      </w:r>
      <w:r w:rsidRPr="003F1259">
        <w:rPr>
          <w:rFonts w:ascii="Sylfaen" w:hAnsi="Sylfaen" w:cs="Sylfaen"/>
          <w:b/>
          <w:lang w:val="ka-GE"/>
        </w:rPr>
        <w:t xml:space="preserve"> </w:t>
      </w:r>
      <w:r w:rsidRPr="003F1259">
        <w:rPr>
          <w:rFonts w:ascii="Sylfaen" w:hAnsi="Sylfaen" w:cs="Sylfaen"/>
          <w:b/>
          <w:lang w:val="fr-FR"/>
        </w:rPr>
        <w:t>სახელმწიფო</w:t>
      </w:r>
      <w:r w:rsidRPr="003F1259">
        <w:rPr>
          <w:rFonts w:ascii="Sylfaen" w:hAnsi="Sylfaen" w:cs="Arial"/>
          <w:b/>
          <w:lang w:val="fr-FR"/>
        </w:rPr>
        <w:t xml:space="preserve"> </w:t>
      </w:r>
      <w:r w:rsidRPr="003F1259">
        <w:rPr>
          <w:rFonts w:ascii="Sylfaen" w:hAnsi="Sylfaen" w:cs="Sylfaen"/>
          <w:b/>
          <w:lang w:val="fr-FR"/>
        </w:rPr>
        <w:t>ბიუჯეტის</w:t>
      </w:r>
      <w:r w:rsidRPr="003F1259">
        <w:rPr>
          <w:rFonts w:ascii="Sylfaen" w:hAnsi="Sylfaen" w:cs="Sylfaen"/>
          <w:b/>
          <w:lang w:val="ka-GE"/>
        </w:rPr>
        <w:t xml:space="preserve"> </w:t>
      </w:r>
      <w:r w:rsidRPr="003F1259">
        <w:rPr>
          <w:rFonts w:ascii="Sylfaen" w:hAnsi="Sylfaen" w:cs="Sylfaen"/>
          <w:b/>
          <w:lang w:val="fr-FR"/>
        </w:rPr>
        <w:t>შემოსავლები</w:t>
      </w:r>
      <w:r w:rsidRPr="003F1259">
        <w:rPr>
          <w:rFonts w:ascii="Sylfaen" w:hAnsi="Sylfaen" w:cs="Sylfaen"/>
          <w:b/>
          <w:lang w:val="ka-GE"/>
        </w:rPr>
        <w:t xml:space="preserve">ს </w:t>
      </w:r>
      <w:r w:rsidRPr="003F1259">
        <w:rPr>
          <w:rFonts w:ascii="Sylfaen" w:hAnsi="Sylfaen" w:cs="Arial"/>
          <w:b/>
          <w:lang w:val="fr-FR"/>
        </w:rPr>
        <w:t xml:space="preserve"> </w:t>
      </w:r>
      <w:r w:rsidRPr="003F1259">
        <w:rPr>
          <w:rFonts w:ascii="Sylfaen" w:hAnsi="Sylfaen" w:cs="Sylfaen"/>
          <w:b/>
          <w:lang w:val="fr-FR"/>
        </w:rPr>
        <w:t>შესრულების</w:t>
      </w:r>
      <w:r w:rsidRPr="003F1259">
        <w:rPr>
          <w:rFonts w:ascii="Sylfaen" w:hAnsi="Sylfaen" w:cs="Arial"/>
          <w:b/>
          <w:lang w:val="fr-FR"/>
        </w:rPr>
        <w:t xml:space="preserve"> </w:t>
      </w:r>
      <w:r w:rsidRPr="003F1259">
        <w:rPr>
          <w:rFonts w:ascii="Sylfaen" w:hAnsi="Sylfaen" w:cs="Sylfaen"/>
          <w:b/>
          <w:lang w:val="fr-FR"/>
        </w:rPr>
        <w:t>მაჩვენებლები</w:t>
      </w:r>
      <w:r w:rsidRPr="003F1259">
        <w:rPr>
          <w:rFonts w:ascii="Sylfaen" w:hAnsi="Sylfaen" w:cs="Arial"/>
          <w:b/>
          <w:lang w:val="ka-GE"/>
        </w:rPr>
        <w:t xml:space="preserve"> </w:t>
      </w:r>
    </w:p>
    <w:p w14:paraId="4E7949A8" w14:textId="77777777" w:rsidR="00310DBA" w:rsidRDefault="00310DBA" w:rsidP="00310DBA">
      <w:pPr>
        <w:spacing w:after="0"/>
        <w:ind w:firstLine="720"/>
        <w:rPr>
          <w:rFonts w:ascii="Sylfaen" w:hAnsi="Sylfaen" w:cs="Sylfaen"/>
          <w:sz w:val="18"/>
          <w:szCs w:val="18"/>
          <w:lang w:val="fr-FR"/>
        </w:rPr>
      </w:pPr>
    </w:p>
    <w:p w14:paraId="1E0B90F8" w14:textId="77777777" w:rsidR="00310DBA" w:rsidRPr="00310DBA" w:rsidRDefault="00310DBA" w:rsidP="00310DBA">
      <w:pPr>
        <w:spacing w:after="0"/>
        <w:jc w:val="right"/>
        <w:rPr>
          <w:rFonts w:ascii="Sylfaen" w:hAnsi="Sylfaen" w:cs="Sylfaen"/>
          <w:i/>
          <w:sz w:val="18"/>
          <w:szCs w:val="18"/>
          <w:lang w:val="ka-GE"/>
        </w:rPr>
      </w:pPr>
      <w:r w:rsidRPr="00310DBA">
        <w:rPr>
          <w:rFonts w:ascii="Sylfaen" w:hAnsi="Sylfaen" w:cs="Sylfaen"/>
          <w:i/>
          <w:sz w:val="18"/>
          <w:szCs w:val="18"/>
          <w:lang w:val="ka-GE"/>
        </w:rPr>
        <w:t>ათასი ლარი</w:t>
      </w:r>
    </w:p>
    <w:tbl>
      <w:tblPr>
        <w:tblW w:w="1026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05"/>
        <w:gridCol w:w="1800"/>
        <w:gridCol w:w="1710"/>
        <w:gridCol w:w="1620"/>
        <w:gridCol w:w="1530"/>
      </w:tblGrid>
      <w:tr w:rsidR="008B3B84" w:rsidRPr="003F1259" w14:paraId="0CF6EB88" w14:textId="77777777" w:rsidTr="001562AF">
        <w:trPr>
          <w:trHeight w:val="288"/>
        </w:trPr>
        <w:tc>
          <w:tcPr>
            <w:tcW w:w="3605" w:type="dxa"/>
            <w:shd w:val="clear" w:color="auto" w:fill="auto"/>
            <w:vAlign w:val="center"/>
            <w:hideMark/>
          </w:tcPr>
          <w:p w14:paraId="3CC532E4" w14:textId="77777777" w:rsidR="008B3B84" w:rsidRPr="003F1259" w:rsidRDefault="008B3B84" w:rsidP="008C7AE7">
            <w:pPr>
              <w:spacing w:after="0"/>
              <w:jc w:val="center"/>
              <w:rPr>
                <w:rFonts w:ascii="Sylfaen" w:hAnsi="Sylfaen" w:cs="Arial"/>
                <w:b/>
                <w:bCs/>
              </w:rPr>
            </w:pPr>
            <w:r w:rsidRPr="003F1259">
              <w:rPr>
                <w:rFonts w:ascii="Sylfaen" w:hAnsi="Sylfaen" w:cs="Arial"/>
                <w:b/>
                <w:bCs/>
              </w:rPr>
              <w:t>დასახელება</w:t>
            </w:r>
          </w:p>
        </w:tc>
        <w:tc>
          <w:tcPr>
            <w:tcW w:w="1800" w:type="dxa"/>
            <w:shd w:val="clear" w:color="auto" w:fill="auto"/>
            <w:vAlign w:val="center"/>
            <w:hideMark/>
          </w:tcPr>
          <w:p w14:paraId="743E2287" w14:textId="77777777" w:rsidR="008B3B84" w:rsidRPr="003F1259" w:rsidRDefault="008B3B84" w:rsidP="008C7AE7">
            <w:pPr>
              <w:spacing w:after="0"/>
              <w:jc w:val="center"/>
              <w:rPr>
                <w:rFonts w:ascii="Sylfaen" w:hAnsi="Sylfaen" w:cs="Arial"/>
                <w:b/>
                <w:bCs/>
              </w:rPr>
            </w:pPr>
            <w:r w:rsidRPr="003F1259">
              <w:rPr>
                <w:rFonts w:ascii="Sylfaen" w:hAnsi="Sylfaen" w:cs="Arial"/>
                <w:b/>
                <w:bCs/>
              </w:rPr>
              <w:t>გეგმა</w:t>
            </w:r>
          </w:p>
        </w:tc>
        <w:tc>
          <w:tcPr>
            <w:tcW w:w="1710" w:type="dxa"/>
            <w:shd w:val="clear" w:color="auto" w:fill="auto"/>
            <w:vAlign w:val="center"/>
            <w:hideMark/>
          </w:tcPr>
          <w:p w14:paraId="0EBF7CBF" w14:textId="77777777" w:rsidR="008B3B84" w:rsidRPr="003F1259" w:rsidRDefault="008B3B84" w:rsidP="008C7AE7">
            <w:pPr>
              <w:spacing w:after="0"/>
              <w:jc w:val="center"/>
              <w:rPr>
                <w:rFonts w:ascii="Sylfaen" w:hAnsi="Sylfaen" w:cs="Arial"/>
                <w:b/>
                <w:bCs/>
              </w:rPr>
            </w:pPr>
            <w:r w:rsidRPr="003F1259">
              <w:rPr>
                <w:rFonts w:ascii="Sylfaen" w:hAnsi="Sylfaen" w:cs="Arial"/>
                <w:b/>
                <w:bCs/>
              </w:rPr>
              <w:t>ფაქტი</w:t>
            </w:r>
          </w:p>
        </w:tc>
        <w:tc>
          <w:tcPr>
            <w:tcW w:w="1620" w:type="dxa"/>
            <w:shd w:val="clear" w:color="auto" w:fill="auto"/>
            <w:vAlign w:val="center"/>
            <w:hideMark/>
          </w:tcPr>
          <w:p w14:paraId="63216DD9" w14:textId="77777777" w:rsidR="008B3B84" w:rsidRPr="003F1259" w:rsidRDefault="008B3B84" w:rsidP="008C7AE7">
            <w:pPr>
              <w:spacing w:after="0"/>
              <w:jc w:val="center"/>
              <w:rPr>
                <w:rFonts w:ascii="Sylfaen" w:hAnsi="Sylfaen" w:cs="Arial"/>
                <w:b/>
                <w:bCs/>
              </w:rPr>
            </w:pPr>
            <w:r w:rsidRPr="003F1259">
              <w:rPr>
                <w:rFonts w:ascii="Sylfaen" w:hAnsi="Sylfaen" w:cs="Arial"/>
                <w:b/>
                <w:bCs/>
              </w:rPr>
              <w:t xml:space="preserve"> +/- </w:t>
            </w:r>
          </w:p>
        </w:tc>
        <w:tc>
          <w:tcPr>
            <w:tcW w:w="1530" w:type="dxa"/>
            <w:shd w:val="clear" w:color="auto" w:fill="auto"/>
            <w:vAlign w:val="center"/>
            <w:hideMark/>
          </w:tcPr>
          <w:p w14:paraId="147FFC18" w14:textId="77777777" w:rsidR="008B3B84" w:rsidRPr="003F1259" w:rsidRDefault="008B3B84" w:rsidP="008C7AE7">
            <w:pPr>
              <w:spacing w:after="0"/>
              <w:jc w:val="center"/>
              <w:rPr>
                <w:rFonts w:ascii="Sylfaen" w:hAnsi="Sylfaen" w:cs="Arial"/>
                <w:b/>
                <w:bCs/>
              </w:rPr>
            </w:pPr>
            <w:r w:rsidRPr="003F1259">
              <w:rPr>
                <w:rFonts w:ascii="Sylfaen" w:hAnsi="Sylfaen" w:cs="Arial"/>
                <w:b/>
                <w:bCs/>
              </w:rPr>
              <w:t>%</w:t>
            </w:r>
          </w:p>
        </w:tc>
      </w:tr>
      <w:tr w:rsidR="008B3B84" w:rsidRPr="003F1259" w14:paraId="37C6BD2F" w14:textId="77777777" w:rsidTr="001562AF">
        <w:trPr>
          <w:trHeight w:val="288"/>
        </w:trPr>
        <w:tc>
          <w:tcPr>
            <w:tcW w:w="3605" w:type="dxa"/>
            <w:shd w:val="clear" w:color="auto" w:fill="auto"/>
            <w:vAlign w:val="center"/>
            <w:hideMark/>
          </w:tcPr>
          <w:p w14:paraId="77B66677" w14:textId="77777777" w:rsidR="008B3B84" w:rsidRPr="003F1259" w:rsidRDefault="008B3B84" w:rsidP="008C7AE7">
            <w:pPr>
              <w:spacing w:after="0"/>
              <w:rPr>
                <w:rFonts w:ascii="Sylfaen" w:hAnsi="Sylfaen" w:cs="Arial"/>
                <w:b/>
                <w:bCs/>
              </w:rPr>
            </w:pPr>
            <w:r w:rsidRPr="003F1259">
              <w:rPr>
                <w:rFonts w:ascii="Sylfaen" w:hAnsi="Sylfaen" w:cs="Arial"/>
                <w:b/>
                <w:bCs/>
                <w:lang w:val="ka-GE"/>
              </w:rPr>
              <w:t xml:space="preserve">  </w:t>
            </w:r>
            <w:r w:rsidRPr="003F1259">
              <w:rPr>
                <w:rFonts w:ascii="Sylfaen" w:hAnsi="Sylfaen" w:cs="Arial"/>
                <w:b/>
                <w:bCs/>
              </w:rPr>
              <w:t>შემოსავლები</w:t>
            </w:r>
          </w:p>
        </w:tc>
        <w:tc>
          <w:tcPr>
            <w:tcW w:w="1800" w:type="dxa"/>
            <w:shd w:val="clear" w:color="auto" w:fill="auto"/>
          </w:tcPr>
          <w:p w14:paraId="2B85EDED" w14:textId="77777777" w:rsidR="008B3B84" w:rsidRPr="00E84847" w:rsidRDefault="008B3B84" w:rsidP="008C7AE7">
            <w:pPr>
              <w:spacing w:after="0"/>
              <w:jc w:val="right"/>
              <w:rPr>
                <w:rFonts w:ascii="Sylfaen" w:hAnsi="Sylfaen" w:cs="Arial"/>
                <w:b/>
                <w:bCs/>
                <w:color w:val="000000"/>
                <w:lang w:val="ka-GE"/>
              </w:rPr>
            </w:pPr>
            <w:r w:rsidRPr="00E84847">
              <w:rPr>
                <w:rFonts w:ascii="Sylfaen" w:hAnsi="Sylfaen" w:cs="Arial"/>
                <w:b/>
                <w:bCs/>
                <w:color w:val="000000"/>
                <w:lang w:val="ka-GE"/>
              </w:rPr>
              <w:t>2,635,817.0</w:t>
            </w:r>
          </w:p>
        </w:tc>
        <w:tc>
          <w:tcPr>
            <w:tcW w:w="1710" w:type="dxa"/>
            <w:shd w:val="clear" w:color="auto" w:fill="auto"/>
          </w:tcPr>
          <w:p w14:paraId="4C0558F7" w14:textId="77777777" w:rsidR="008B3B84" w:rsidRPr="00E84847" w:rsidRDefault="008B3B84" w:rsidP="008C7AE7">
            <w:pPr>
              <w:spacing w:after="0"/>
              <w:jc w:val="right"/>
              <w:rPr>
                <w:rFonts w:ascii="Sylfaen" w:hAnsi="Sylfaen" w:cs="Arial"/>
                <w:b/>
                <w:bCs/>
                <w:color w:val="000000"/>
                <w:lang w:val="ka-GE"/>
              </w:rPr>
            </w:pPr>
            <w:r w:rsidRPr="00E84847">
              <w:rPr>
                <w:rFonts w:ascii="Sylfaen" w:hAnsi="Sylfaen" w:cs="Arial"/>
                <w:b/>
                <w:bCs/>
                <w:color w:val="000000"/>
                <w:lang w:val="ka-GE"/>
              </w:rPr>
              <w:t>2,839,478.2</w:t>
            </w:r>
          </w:p>
        </w:tc>
        <w:tc>
          <w:tcPr>
            <w:tcW w:w="1620" w:type="dxa"/>
            <w:shd w:val="clear" w:color="auto" w:fill="auto"/>
          </w:tcPr>
          <w:p w14:paraId="0432DA98" w14:textId="77777777" w:rsidR="008B3B84" w:rsidRPr="00E84847" w:rsidRDefault="008B3B84" w:rsidP="008C7AE7">
            <w:pPr>
              <w:spacing w:after="0"/>
              <w:jc w:val="right"/>
              <w:rPr>
                <w:rFonts w:ascii="Sylfaen" w:hAnsi="Sylfaen" w:cs="Arial"/>
                <w:b/>
                <w:bCs/>
                <w:color w:val="000000"/>
                <w:lang w:val="ka-GE"/>
              </w:rPr>
            </w:pPr>
            <w:r w:rsidRPr="00E84847">
              <w:rPr>
                <w:rFonts w:ascii="Sylfaen" w:hAnsi="Sylfaen" w:cs="Arial"/>
                <w:b/>
                <w:bCs/>
                <w:color w:val="000000"/>
                <w:lang w:val="ka-GE"/>
              </w:rPr>
              <w:t>203,661.2</w:t>
            </w:r>
          </w:p>
        </w:tc>
        <w:tc>
          <w:tcPr>
            <w:tcW w:w="1530" w:type="dxa"/>
            <w:shd w:val="clear" w:color="auto" w:fill="auto"/>
          </w:tcPr>
          <w:p w14:paraId="2DF8AB0C" w14:textId="77777777" w:rsidR="008B3B84" w:rsidRPr="00E84847" w:rsidRDefault="008B3B84" w:rsidP="008C7AE7">
            <w:pPr>
              <w:spacing w:after="0"/>
              <w:jc w:val="right"/>
              <w:rPr>
                <w:rFonts w:ascii="Sylfaen" w:hAnsi="Sylfaen" w:cs="Arial"/>
                <w:b/>
                <w:bCs/>
                <w:color w:val="000000"/>
                <w:lang w:val="ka-GE"/>
              </w:rPr>
            </w:pPr>
            <w:r w:rsidRPr="00E84847">
              <w:rPr>
                <w:rFonts w:ascii="Sylfaen" w:hAnsi="Sylfaen" w:cs="Arial"/>
                <w:b/>
                <w:bCs/>
                <w:color w:val="000000"/>
                <w:lang w:val="ka-GE"/>
              </w:rPr>
              <w:t>107.7</w:t>
            </w:r>
          </w:p>
        </w:tc>
      </w:tr>
      <w:tr w:rsidR="008B3B84" w:rsidRPr="003F1259" w14:paraId="444869B3" w14:textId="77777777" w:rsidTr="001562AF">
        <w:trPr>
          <w:trHeight w:val="288"/>
        </w:trPr>
        <w:tc>
          <w:tcPr>
            <w:tcW w:w="3605" w:type="dxa"/>
            <w:shd w:val="clear" w:color="auto" w:fill="auto"/>
            <w:vAlign w:val="center"/>
            <w:hideMark/>
          </w:tcPr>
          <w:p w14:paraId="5E547509" w14:textId="77777777" w:rsidR="008B3B84" w:rsidRPr="003F1259" w:rsidRDefault="008B3B84" w:rsidP="008C7AE7">
            <w:pPr>
              <w:spacing w:after="0"/>
              <w:ind w:firstLineChars="200" w:firstLine="440"/>
              <w:rPr>
                <w:rFonts w:ascii="Sylfaen" w:hAnsi="Sylfaen" w:cs="Arial"/>
                <w:bCs/>
              </w:rPr>
            </w:pPr>
            <w:r w:rsidRPr="003F1259">
              <w:rPr>
                <w:rFonts w:ascii="Sylfaen" w:hAnsi="Sylfaen" w:cs="Arial"/>
                <w:bCs/>
              </w:rPr>
              <w:t>გადასახადები</w:t>
            </w:r>
          </w:p>
        </w:tc>
        <w:tc>
          <w:tcPr>
            <w:tcW w:w="1800" w:type="dxa"/>
            <w:shd w:val="clear" w:color="auto" w:fill="auto"/>
          </w:tcPr>
          <w:p w14:paraId="691AC69D" w14:textId="77777777" w:rsidR="008B3B84" w:rsidRPr="000E7287" w:rsidRDefault="008B3B84" w:rsidP="008C7AE7">
            <w:pPr>
              <w:spacing w:after="0"/>
              <w:jc w:val="right"/>
              <w:rPr>
                <w:rFonts w:ascii="Sylfaen" w:hAnsi="Sylfaen" w:cs="Arial"/>
                <w:bCs/>
                <w:color w:val="000000"/>
                <w:lang w:val="ka-GE"/>
              </w:rPr>
            </w:pPr>
            <w:r w:rsidRPr="000E7287">
              <w:rPr>
                <w:rFonts w:ascii="Sylfaen" w:hAnsi="Sylfaen" w:cs="Arial"/>
                <w:bCs/>
                <w:color w:val="000000"/>
                <w:lang w:val="ka-GE"/>
              </w:rPr>
              <w:t>2,512,860.0</w:t>
            </w:r>
          </w:p>
        </w:tc>
        <w:tc>
          <w:tcPr>
            <w:tcW w:w="1710" w:type="dxa"/>
            <w:shd w:val="clear" w:color="auto" w:fill="auto"/>
          </w:tcPr>
          <w:p w14:paraId="434267E6" w14:textId="77777777" w:rsidR="008B3B84" w:rsidRPr="000E7287" w:rsidRDefault="008B3B84" w:rsidP="008C7AE7">
            <w:pPr>
              <w:spacing w:after="0"/>
              <w:jc w:val="right"/>
              <w:rPr>
                <w:rFonts w:ascii="Sylfaen" w:hAnsi="Sylfaen" w:cs="Arial"/>
                <w:bCs/>
                <w:color w:val="000000"/>
                <w:lang w:val="ka-GE"/>
              </w:rPr>
            </w:pPr>
            <w:r w:rsidRPr="000E7287">
              <w:rPr>
                <w:rFonts w:ascii="Sylfaen" w:hAnsi="Sylfaen" w:cs="Arial"/>
                <w:bCs/>
                <w:color w:val="000000"/>
                <w:lang w:val="ka-GE"/>
              </w:rPr>
              <w:t>2,673,040.3</w:t>
            </w:r>
          </w:p>
        </w:tc>
        <w:tc>
          <w:tcPr>
            <w:tcW w:w="1620" w:type="dxa"/>
            <w:shd w:val="clear" w:color="auto" w:fill="auto"/>
          </w:tcPr>
          <w:p w14:paraId="6598CDDA" w14:textId="77777777" w:rsidR="008B3B84" w:rsidRPr="000E7287" w:rsidRDefault="008B3B84" w:rsidP="008C7AE7">
            <w:pPr>
              <w:spacing w:after="0"/>
              <w:jc w:val="right"/>
              <w:rPr>
                <w:rFonts w:ascii="Sylfaen" w:hAnsi="Sylfaen" w:cs="Arial"/>
                <w:bCs/>
                <w:color w:val="000000"/>
                <w:lang w:val="ka-GE"/>
              </w:rPr>
            </w:pPr>
            <w:r w:rsidRPr="000E7287">
              <w:rPr>
                <w:rFonts w:ascii="Sylfaen" w:hAnsi="Sylfaen" w:cs="Arial"/>
                <w:bCs/>
                <w:color w:val="000000"/>
                <w:lang w:val="ka-GE"/>
              </w:rPr>
              <w:t>160,180.3</w:t>
            </w:r>
          </w:p>
        </w:tc>
        <w:tc>
          <w:tcPr>
            <w:tcW w:w="1530" w:type="dxa"/>
            <w:shd w:val="clear" w:color="auto" w:fill="auto"/>
          </w:tcPr>
          <w:p w14:paraId="321E023B" w14:textId="77777777" w:rsidR="008B3B84" w:rsidRPr="000E7287" w:rsidRDefault="008B3B84" w:rsidP="008C7AE7">
            <w:pPr>
              <w:spacing w:after="0"/>
              <w:jc w:val="right"/>
              <w:rPr>
                <w:rFonts w:ascii="Sylfaen" w:hAnsi="Sylfaen" w:cs="Arial"/>
                <w:bCs/>
                <w:color w:val="000000"/>
                <w:lang w:val="ka-GE"/>
              </w:rPr>
            </w:pPr>
            <w:r w:rsidRPr="000E7287">
              <w:rPr>
                <w:rFonts w:ascii="Sylfaen" w:hAnsi="Sylfaen" w:cs="Arial"/>
                <w:bCs/>
                <w:color w:val="000000"/>
                <w:lang w:val="ka-GE"/>
              </w:rPr>
              <w:t>106.4</w:t>
            </w:r>
          </w:p>
        </w:tc>
      </w:tr>
      <w:tr w:rsidR="008B3B84" w:rsidRPr="003F1259" w14:paraId="18B89ED7" w14:textId="77777777" w:rsidTr="001562AF">
        <w:trPr>
          <w:trHeight w:val="288"/>
        </w:trPr>
        <w:tc>
          <w:tcPr>
            <w:tcW w:w="3605" w:type="dxa"/>
            <w:shd w:val="clear" w:color="auto" w:fill="auto"/>
            <w:vAlign w:val="center"/>
            <w:hideMark/>
          </w:tcPr>
          <w:p w14:paraId="290BD0D2" w14:textId="77777777" w:rsidR="008B3B84" w:rsidRPr="003F1259" w:rsidRDefault="008B3B84" w:rsidP="008C7AE7">
            <w:pPr>
              <w:spacing w:after="0"/>
              <w:ind w:firstLineChars="217" w:firstLine="477"/>
              <w:rPr>
                <w:rFonts w:ascii="Sylfaen" w:hAnsi="Sylfaen" w:cs="Arial"/>
                <w:bCs/>
              </w:rPr>
            </w:pPr>
            <w:r w:rsidRPr="003F1259">
              <w:rPr>
                <w:rFonts w:ascii="Sylfaen" w:hAnsi="Sylfaen" w:cs="Arial"/>
                <w:bCs/>
              </w:rPr>
              <w:t>გრანტები</w:t>
            </w:r>
          </w:p>
        </w:tc>
        <w:tc>
          <w:tcPr>
            <w:tcW w:w="1800" w:type="dxa"/>
            <w:shd w:val="clear" w:color="auto" w:fill="auto"/>
          </w:tcPr>
          <w:p w14:paraId="4556C521"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24,172.0</w:t>
            </w:r>
          </w:p>
        </w:tc>
        <w:tc>
          <w:tcPr>
            <w:tcW w:w="1710" w:type="dxa"/>
            <w:shd w:val="clear" w:color="auto" w:fill="auto"/>
          </w:tcPr>
          <w:p w14:paraId="2CD56FB6"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30,065.1</w:t>
            </w:r>
          </w:p>
        </w:tc>
        <w:tc>
          <w:tcPr>
            <w:tcW w:w="1620" w:type="dxa"/>
            <w:shd w:val="clear" w:color="auto" w:fill="auto"/>
          </w:tcPr>
          <w:p w14:paraId="132B621A"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5,893.1</w:t>
            </w:r>
          </w:p>
        </w:tc>
        <w:tc>
          <w:tcPr>
            <w:tcW w:w="1530" w:type="dxa"/>
            <w:shd w:val="clear" w:color="auto" w:fill="auto"/>
          </w:tcPr>
          <w:p w14:paraId="025F2FC7"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124.4</w:t>
            </w:r>
          </w:p>
        </w:tc>
      </w:tr>
      <w:tr w:rsidR="008B3B84" w:rsidRPr="003F1259" w14:paraId="5412667A" w14:textId="77777777" w:rsidTr="001562AF">
        <w:trPr>
          <w:trHeight w:val="288"/>
        </w:trPr>
        <w:tc>
          <w:tcPr>
            <w:tcW w:w="3605" w:type="dxa"/>
            <w:shd w:val="clear" w:color="auto" w:fill="auto"/>
            <w:vAlign w:val="center"/>
            <w:hideMark/>
          </w:tcPr>
          <w:p w14:paraId="7DB264C3" w14:textId="77777777" w:rsidR="008B3B84" w:rsidRPr="003F1259" w:rsidRDefault="008B3B84" w:rsidP="008C7AE7">
            <w:pPr>
              <w:spacing w:after="0"/>
              <w:ind w:firstLineChars="217" w:firstLine="477"/>
              <w:rPr>
                <w:rFonts w:ascii="Sylfaen" w:hAnsi="Sylfaen" w:cs="Arial"/>
                <w:bCs/>
              </w:rPr>
            </w:pPr>
            <w:r w:rsidRPr="003F1259">
              <w:rPr>
                <w:rFonts w:ascii="Sylfaen" w:hAnsi="Sylfaen" w:cs="Arial"/>
                <w:bCs/>
              </w:rPr>
              <w:t>სხვა შემოსავლები</w:t>
            </w:r>
          </w:p>
        </w:tc>
        <w:tc>
          <w:tcPr>
            <w:tcW w:w="1800" w:type="dxa"/>
            <w:shd w:val="clear" w:color="auto" w:fill="auto"/>
          </w:tcPr>
          <w:p w14:paraId="3FD088B2"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98,785.0</w:t>
            </w:r>
          </w:p>
        </w:tc>
        <w:tc>
          <w:tcPr>
            <w:tcW w:w="1710" w:type="dxa"/>
            <w:shd w:val="clear" w:color="auto" w:fill="auto"/>
          </w:tcPr>
          <w:p w14:paraId="3E18F83F"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136,372.9</w:t>
            </w:r>
          </w:p>
        </w:tc>
        <w:tc>
          <w:tcPr>
            <w:tcW w:w="1620" w:type="dxa"/>
            <w:shd w:val="clear" w:color="auto" w:fill="auto"/>
          </w:tcPr>
          <w:p w14:paraId="5EF84BB9"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37,587.9</w:t>
            </w:r>
          </w:p>
        </w:tc>
        <w:tc>
          <w:tcPr>
            <w:tcW w:w="1530" w:type="dxa"/>
            <w:shd w:val="clear" w:color="auto" w:fill="auto"/>
          </w:tcPr>
          <w:p w14:paraId="767DD2F1" w14:textId="77777777" w:rsidR="008B3B84" w:rsidRPr="00E84847" w:rsidRDefault="008B3B84" w:rsidP="008C7AE7">
            <w:pPr>
              <w:spacing w:after="0"/>
              <w:jc w:val="right"/>
              <w:rPr>
                <w:rFonts w:ascii="Sylfaen" w:hAnsi="Sylfaen" w:cs="Arial"/>
                <w:bCs/>
                <w:color w:val="000000"/>
                <w:lang w:val="ka-GE"/>
              </w:rPr>
            </w:pPr>
            <w:r w:rsidRPr="00E84847">
              <w:rPr>
                <w:rFonts w:ascii="Sylfaen" w:hAnsi="Sylfaen" w:cs="Arial"/>
                <w:bCs/>
                <w:color w:val="000000"/>
                <w:lang w:val="ka-GE"/>
              </w:rPr>
              <w:t>138.1</w:t>
            </w:r>
          </w:p>
        </w:tc>
      </w:tr>
    </w:tbl>
    <w:p w14:paraId="60F24B22" w14:textId="619087AD" w:rsidR="00310DBA" w:rsidRPr="003F1259" w:rsidRDefault="00310DBA" w:rsidP="00310DBA">
      <w:pPr>
        <w:jc w:val="both"/>
        <w:rPr>
          <w:rFonts w:ascii="Sylfaen" w:hAnsi="Sylfaen" w:cs="Arial"/>
          <w:lang w:val="ka-GE"/>
        </w:rPr>
      </w:pPr>
      <w:r w:rsidRPr="003F1259">
        <w:rPr>
          <w:rFonts w:ascii="Sylfaen" w:hAnsi="Sylfaen" w:cs="Sylfaen"/>
          <w:b/>
          <w:lang w:val="ka-GE"/>
        </w:rPr>
        <w:lastRenderedPageBreak/>
        <w:t>გადასახადების</w:t>
      </w:r>
      <w:r w:rsidRPr="003F1259">
        <w:rPr>
          <w:rFonts w:ascii="Sylfaen" w:hAnsi="Sylfaen" w:cs="Sylfaen"/>
          <w:b/>
        </w:rPr>
        <w:t xml:space="preserve"> </w:t>
      </w:r>
      <w:r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მაჩვენებელი</w:t>
      </w:r>
      <w:r w:rsidR="008B3B84" w:rsidRPr="003F1259">
        <w:rPr>
          <w:rFonts w:ascii="Sylfaen" w:hAnsi="Sylfaen" w:cs="Arial"/>
          <w:lang w:val="ka-GE"/>
        </w:rPr>
        <w:t xml:space="preserve"> </w:t>
      </w:r>
      <w:r w:rsidR="008B3B84" w:rsidRPr="003F1259">
        <w:rPr>
          <w:rFonts w:ascii="Sylfaen" w:hAnsi="Sylfaen" w:cs="Sylfaen"/>
          <w:lang w:val="ka-GE"/>
        </w:rPr>
        <w:t>განისაზღვრა</w:t>
      </w:r>
      <w:r w:rsidR="008B3B84" w:rsidRPr="003F1259">
        <w:rPr>
          <w:rFonts w:ascii="Sylfaen" w:hAnsi="Sylfaen" w:cs="Arial"/>
          <w:lang w:val="ka-GE"/>
        </w:rPr>
        <w:t xml:space="preserve"> </w:t>
      </w:r>
      <w:r w:rsidR="008B3B84">
        <w:rPr>
          <w:rFonts w:ascii="Sylfaen" w:hAnsi="Sylfaen" w:cs="Arial"/>
        </w:rPr>
        <w:t>2 512</w:t>
      </w:r>
      <w:r w:rsidR="008B3B84" w:rsidRPr="003F1259">
        <w:rPr>
          <w:rFonts w:ascii="Sylfaen" w:hAnsi="Sylfaen" w:cs="Arial"/>
          <w:lang w:val="ka-GE"/>
        </w:rPr>
        <w:t xml:space="preserve"> </w:t>
      </w:r>
      <w:r w:rsidR="008B3B84">
        <w:rPr>
          <w:rFonts w:ascii="Sylfaen" w:hAnsi="Sylfaen" w:cs="Arial"/>
        </w:rPr>
        <w:t>860</w:t>
      </w:r>
      <w:r w:rsidR="008B3B84" w:rsidRPr="003F1259">
        <w:rPr>
          <w:rFonts w:ascii="Sylfaen" w:hAnsi="Sylfaen" w:cs="Arial"/>
          <w:lang w:val="ka-GE"/>
        </w:rPr>
        <w:t xml:space="preserve">.0 ათასი </w:t>
      </w:r>
      <w:r w:rsidR="008B3B84" w:rsidRPr="003F1259">
        <w:rPr>
          <w:rFonts w:ascii="Sylfaen" w:hAnsi="Sylfaen" w:cs="Sylfaen"/>
          <w:lang w:val="ka-GE"/>
        </w:rPr>
        <w:t>ლარით</w:t>
      </w:r>
      <w:r w:rsidR="008B3B84" w:rsidRPr="003F1259">
        <w:rPr>
          <w:rFonts w:ascii="Sylfaen" w:hAnsi="Sylfaen" w:cs="Arial"/>
          <w:lang w:val="ka-GE"/>
        </w:rPr>
        <w:t xml:space="preserve">, </w:t>
      </w:r>
      <w:r w:rsidR="008B3B84" w:rsidRPr="003F1259">
        <w:rPr>
          <w:rFonts w:ascii="Sylfaen" w:hAnsi="Sylfaen" w:cs="Sylfaen"/>
          <w:lang w:val="ka-GE"/>
        </w:rPr>
        <w:t>საანგარიშო</w:t>
      </w:r>
      <w:r w:rsidR="008B3B84" w:rsidRPr="003F1259">
        <w:rPr>
          <w:rFonts w:ascii="Sylfaen" w:hAnsi="Sylfaen" w:cs="Arial"/>
          <w:lang w:val="ka-GE"/>
        </w:rPr>
        <w:t xml:space="preserve"> </w:t>
      </w:r>
      <w:r w:rsidR="008B3B84" w:rsidRPr="003F1259">
        <w:rPr>
          <w:rFonts w:ascii="Sylfaen" w:hAnsi="Sylfaen" w:cs="Sylfaen"/>
          <w:lang w:val="ka-GE"/>
        </w:rPr>
        <w:t>პერიოდში</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Pr>
          <w:rFonts w:ascii="Sylfaen" w:hAnsi="Sylfaen" w:cs="Arial"/>
        </w:rPr>
        <w:t xml:space="preserve"> 2 673 040.3 </w:t>
      </w:r>
      <w:r w:rsidR="008B3B84" w:rsidRPr="003F1259">
        <w:rPr>
          <w:rFonts w:ascii="Sylfaen" w:hAnsi="Sylfaen" w:cs="Arial"/>
          <w:lang w:val="ka-GE"/>
        </w:rPr>
        <w:t xml:space="preserve">ათასი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ანუ</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sidRPr="003F1259">
        <w:rPr>
          <w:rFonts w:ascii="Sylfaen" w:hAnsi="Sylfaen" w:cs="Arial"/>
          <w:lang w:val="ka-GE"/>
        </w:rPr>
        <w:t xml:space="preserve"> </w:t>
      </w:r>
      <w:r w:rsidR="008B3B84">
        <w:rPr>
          <w:rFonts w:ascii="Sylfaen" w:hAnsi="Sylfaen" w:cs="Arial"/>
        </w:rPr>
        <w:t>106.4</w:t>
      </w:r>
      <w:r w:rsidR="008B3B84" w:rsidRPr="003F1259">
        <w:rPr>
          <w:rFonts w:ascii="Sylfaen" w:hAnsi="Sylfaen" w:cs="Arial"/>
          <w:lang w:val="ka-GE"/>
        </w:rPr>
        <w:t>%.</w:t>
      </w:r>
    </w:p>
    <w:p w14:paraId="4A393802" w14:textId="77777777" w:rsidR="008B3B84" w:rsidRDefault="007D7B9F" w:rsidP="00310DBA">
      <w:pPr>
        <w:jc w:val="both"/>
        <w:rPr>
          <w:rFonts w:ascii="Sylfaen" w:hAnsi="Sylfaen" w:cs="Arial"/>
          <w:lang w:val="ka-GE"/>
        </w:rPr>
      </w:pPr>
      <w:r w:rsidRPr="003F1259">
        <w:rPr>
          <w:rFonts w:ascii="Sylfaen" w:hAnsi="Sylfaen" w:cs="Sylfaen"/>
          <w:b/>
          <w:lang w:val="ka-GE"/>
        </w:rPr>
        <w:t>გრანტების</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მაჩვენებელი</w:t>
      </w:r>
      <w:r w:rsidRPr="003F1259">
        <w:rPr>
          <w:rFonts w:ascii="Sylfaen" w:hAnsi="Sylfaen" w:cs="Arial"/>
          <w:lang w:val="ka-GE"/>
        </w:rPr>
        <w:t xml:space="preserve"> </w:t>
      </w:r>
      <w:r w:rsidRPr="003F1259">
        <w:rPr>
          <w:rFonts w:ascii="Sylfaen" w:hAnsi="Sylfaen" w:cs="Sylfaen"/>
          <w:lang w:val="ka-GE"/>
        </w:rPr>
        <w:t>განისაზღვრა</w:t>
      </w:r>
      <w:r w:rsidRPr="003F1259">
        <w:rPr>
          <w:rFonts w:ascii="Sylfaen" w:hAnsi="Sylfaen" w:cs="Arial"/>
          <w:lang w:val="ka-GE"/>
        </w:rPr>
        <w:t xml:space="preserve"> </w:t>
      </w:r>
      <w:r>
        <w:rPr>
          <w:rFonts w:ascii="Sylfaen" w:hAnsi="Sylfaen" w:cs="Arial"/>
        </w:rPr>
        <w:t xml:space="preserve"> 24 172.0 </w:t>
      </w:r>
      <w:r w:rsidRPr="003F1259">
        <w:rPr>
          <w:rFonts w:ascii="Sylfaen" w:hAnsi="Sylfaen" w:cs="Arial"/>
          <w:lang w:val="ka-GE"/>
        </w:rPr>
        <w:t xml:space="preserve"> ათასი </w:t>
      </w:r>
      <w:r w:rsidRPr="003F1259">
        <w:rPr>
          <w:rFonts w:ascii="Sylfaen" w:hAnsi="Sylfaen" w:cs="Sylfaen"/>
          <w:lang w:val="ka-GE"/>
        </w:rPr>
        <w:t>ლარით</w:t>
      </w:r>
      <w:r w:rsidRPr="003F1259">
        <w:rPr>
          <w:rFonts w:ascii="Sylfaen" w:hAnsi="Sylfaen" w:cs="Arial"/>
          <w:lang w:val="ka-GE"/>
        </w:rPr>
        <w:t xml:space="preserve">, </w:t>
      </w:r>
      <w:r w:rsidRPr="003F1259">
        <w:rPr>
          <w:rFonts w:ascii="Sylfaen" w:hAnsi="Sylfaen" w:cs="Sylfaen"/>
          <w:lang w:val="ka-GE"/>
        </w:rPr>
        <w:t>საანგარიშო</w:t>
      </w:r>
      <w:r w:rsidRPr="003F1259">
        <w:rPr>
          <w:rFonts w:ascii="Sylfaen" w:hAnsi="Sylfaen" w:cs="Arial"/>
          <w:lang w:val="ka-GE"/>
        </w:rPr>
        <w:t xml:space="preserve"> </w:t>
      </w:r>
      <w:r w:rsidRPr="003F1259">
        <w:rPr>
          <w:rFonts w:ascii="Sylfaen" w:hAnsi="Sylfaen" w:cs="Sylfaen"/>
          <w:lang w:val="ka-GE"/>
        </w:rPr>
        <w:t>პერიოდში</w:t>
      </w:r>
      <w:r w:rsidRPr="003F1259">
        <w:rPr>
          <w:rFonts w:ascii="Sylfaen" w:hAnsi="Sylfaen" w:cs="Arial"/>
          <w:lang w:val="ka-GE"/>
        </w:rPr>
        <w:t xml:space="preserve"> </w:t>
      </w:r>
      <w:r w:rsidRPr="003F1259">
        <w:rPr>
          <w:rFonts w:ascii="Sylfaen" w:hAnsi="Sylfaen" w:cs="Sylfaen"/>
          <w:lang w:val="ka-GE"/>
        </w:rPr>
        <w:t>მობილიზებულ</w:t>
      </w:r>
      <w:r w:rsidRPr="003F1259">
        <w:rPr>
          <w:rFonts w:ascii="Sylfaen" w:hAnsi="Sylfaen" w:cs="Arial"/>
          <w:lang w:val="ka-GE"/>
        </w:rPr>
        <w:t xml:space="preserve"> </w:t>
      </w:r>
      <w:r w:rsidRPr="003F1259">
        <w:rPr>
          <w:rFonts w:ascii="Sylfaen" w:hAnsi="Sylfaen" w:cs="Sylfaen"/>
          <w:lang w:val="ka-GE"/>
        </w:rPr>
        <w:t xml:space="preserve">იქნა </w:t>
      </w:r>
      <w:r w:rsidRPr="003F1259">
        <w:rPr>
          <w:rFonts w:ascii="Sylfaen" w:hAnsi="Sylfaen" w:cs="Arial"/>
          <w:lang w:val="ka-GE"/>
        </w:rPr>
        <w:t xml:space="preserve"> </w:t>
      </w:r>
      <w:r>
        <w:rPr>
          <w:rFonts w:ascii="Sylfaen" w:hAnsi="Sylfaen" w:cs="Arial"/>
        </w:rPr>
        <w:t xml:space="preserve">30 065.1 </w:t>
      </w:r>
      <w:r w:rsidRPr="003F1259">
        <w:rPr>
          <w:rFonts w:ascii="Sylfaen" w:hAnsi="Sylfaen" w:cs="Sylfaen"/>
          <w:lang w:val="ka-GE"/>
        </w:rPr>
        <w:t>ათასი</w:t>
      </w:r>
      <w:r w:rsidRPr="003F1259">
        <w:rPr>
          <w:rFonts w:ascii="Sylfaen" w:hAnsi="Sylfaen" w:cs="Arial"/>
          <w:lang w:val="ka-GE"/>
        </w:rPr>
        <w:t xml:space="preserve"> </w:t>
      </w:r>
      <w:r w:rsidRPr="003F1259">
        <w:rPr>
          <w:rFonts w:ascii="Sylfaen" w:hAnsi="Sylfaen" w:cs="Sylfaen"/>
          <w:lang w:val="ka-GE"/>
        </w:rPr>
        <w:t>ლარი</w:t>
      </w:r>
      <w:r w:rsidRPr="00402D5E">
        <w:rPr>
          <w:rFonts w:ascii="Sylfaen" w:hAnsi="Sylfaen" w:cs="Sylfaen"/>
          <w:lang w:val="ka-GE"/>
        </w:rPr>
        <w:t xml:space="preserve"> (მათ შორის, „საქართველოს 2020 წლის სახელმწიფო ბიუჯეტის შესახებ“ საქართველოს კანონის 35-ე მუხლის შესაბამისად საჯარო სამართლის იურიდიული პირების მიერ სახელმწიფო ბიუჯეტში მიმართული სახსრები - 13 554.7  ათასი ლარი),</w:t>
      </w:r>
      <w:r w:rsidRPr="003F1259">
        <w:rPr>
          <w:rFonts w:ascii="Sylfaen" w:hAnsi="Sylfaen" w:cs="Arial"/>
          <w:lang w:val="ka-GE"/>
        </w:rPr>
        <w:t xml:space="preserve"> </w:t>
      </w:r>
      <w:r w:rsidRPr="003F1259">
        <w:rPr>
          <w:rFonts w:ascii="Sylfaen" w:hAnsi="Sylfaen" w:cs="Sylfaen"/>
          <w:lang w:val="ka-GE"/>
        </w:rPr>
        <w:t>ანუ</w:t>
      </w:r>
      <w:r w:rsidRPr="003F1259">
        <w:rPr>
          <w:rFonts w:ascii="Sylfaen" w:hAnsi="Sylfaen" w:cs="Arial"/>
          <w:lang w:val="ka-GE"/>
        </w:rPr>
        <w:t xml:space="preserve"> </w:t>
      </w:r>
      <w:r w:rsidRPr="003F1259">
        <w:rPr>
          <w:rFonts w:ascii="Sylfaen" w:hAnsi="Sylfaen" w:cs="Sylfaen"/>
          <w:lang w:val="ka-GE"/>
        </w:rPr>
        <w:t>საპროგნოზო</w:t>
      </w:r>
      <w:r w:rsidRPr="003F1259">
        <w:rPr>
          <w:rFonts w:ascii="Sylfaen" w:hAnsi="Sylfaen" w:cs="Arial"/>
          <w:lang w:val="ka-GE"/>
        </w:rPr>
        <w:t xml:space="preserve"> </w:t>
      </w:r>
      <w:r w:rsidRPr="003F1259">
        <w:rPr>
          <w:rFonts w:ascii="Sylfaen" w:hAnsi="Sylfaen" w:cs="Sylfaen"/>
          <w:lang w:val="ka-GE"/>
        </w:rPr>
        <w:t>მაჩვენებლის</w:t>
      </w:r>
      <w:r w:rsidRPr="003F1259">
        <w:rPr>
          <w:rFonts w:ascii="Sylfaen" w:hAnsi="Sylfaen" w:cs="Arial"/>
          <w:lang w:val="ka-GE"/>
        </w:rPr>
        <w:t xml:space="preserve"> 1</w:t>
      </w:r>
      <w:r>
        <w:rPr>
          <w:rFonts w:ascii="Sylfaen" w:hAnsi="Sylfaen" w:cs="Arial"/>
          <w:lang w:val="ka-GE"/>
        </w:rPr>
        <w:t>24</w:t>
      </w:r>
      <w:r w:rsidRPr="003F1259">
        <w:rPr>
          <w:rFonts w:ascii="Sylfaen" w:hAnsi="Sylfaen" w:cs="Arial"/>
          <w:lang w:val="ka-GE"/>
        </w:rPr>
        <w:t>.</w:t>
      </w:r>
      <w:r>
        <w:rPr>
          <w:rFonts w:ascii="Sylfaen" w:hAnsi="Sylfaen" w:cs="Arial"/>
          <w:lang w:val="ka-GE"/>
        </w:rPr>
        <w:t>4</w:t>
      </w:r>
      <w:r w:rsidRPr="003F1259">
        <w:rPr>
          <w:rFonts w:ascii="Sylfaen" w:hAnsi="Sylfaen" w:cs="Arial"/>
          <w:lang w:val="ka-GE"/>
        </w:rPr>
        <w:t>%.</w:t>
      </w:r>
    </w:p>
    <w:p w14:paraId="10268AB5" w14:textId="77777777" w:rsidR="00310DBA" w:rsidRPr="003F1259" w:rsidRDefault="00310DBA" w:rsidP="00310DBA">
      <w:pPr>
        <w:jc w:val="both"/>
        <w:rPr>
          <w:rFonts w:ascii="Sylfaen" w:hAnsi="Sylfaen" w:cs="Arial"/>
          <w:lang w:val="ka-GE"/>
        </w:rPr>
      </w:pPr>
      <w:r w:rsidRPr="003F1259">
        <w:rPr>
          <w:rFonts w:ascii="Sylfaen" w:hAnsi="Sylfaen" w:cs="Sylfaen"/>
          <w:b/>
          <w:lang w:val="ka-GE"/>
        </w:rPr>
        <w:t>სხვა</w:t>
      </w:r>
      <w:r w:rsidRPr="003F1259">
        <w:rPr>
          <w:rFonts w:ascii="Sylfaen" w:hAnsi="Sylfaen" w:cs="Arial"/>
          <w:b/>
          <w:lang w:val="ka-GE"/>
        </w:rPr>
        <w:t xml:space="preserve"> </w:t>
      </w:r>
      <w:r w:rsidRPr="003F1259">
        <w:rPr>
          <w:rFonts w:ascii="Sylfaen" w:hAnsi="Sylfaen" w:cs="Arial"/>
          <w:b/>
        </w:rPr>
        <w:t xml:space="preserve"> </w:t>
      </w:r>
      <w:r w:rsidRPr="003F1259">
        <w:rPr>
          <w:rFonts w:ascii="Sylfaen" w:hAnsi="Sylfaen" w:cs="Sylfaen"/>
          <w:b/>
          <w:lang w:val="ka-GE"/>
        </w:rPr>
        <w:t>შემოსავლების</w:t>
      </w:r>
      <w:r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მაჩვენებელი</w:t>
      </w:r>
      <w:r w:rsidR="008B3B84" w:rsidRPr="003F1259">
        <w:rPr>
          <w:rFonts w:ascii="Sylfaen" w:hAnsi="Sylfaen" w:cs="Arial"/>
          <w:lang w:val="ka-GE"/>
        </w:rPr>
        <w:t xml:space="preserve"> </w:t>
      </w:r>
      <w:r w:rsidR="008B3B84" w:rsidRPr="003F1259">
        <w:rPr>
          <w:rFonts w:ascii="Sylfaen" w:hAnsi="Sylfaen" w:cs="Sylfaen"/>
          <w:lang w:val="ka-GE"/>
        </w:rPr>
        <w:t>განისაზღვრა</w:t>
      </w:r>
      <w:r w:rsidR="008B3B84" w:rsidRPr="003F1259">
        <w:rPr>
          <w:rFonts w:ascii="Sylfaen" w:hAnsi="Sylfaen" w:cs="Arial"/>
          <w:lang w:val="ka-GE"/>
        </w:rPr>
        <w:t xml:space="preserve"> </w:t>
      </w:r>
      <w:r w:rsidR="008B3B84" w:rsidRPr="00AA210B">
        <w:rPr>
          <w:rFonts w:ascii="Sylfaen" w:hAnsi="Sylfaen" w:cs="Arial"/>
          <w:lang w:val="ka-GE"/>
        </w:rPr>
        <w:t>98</w:t>
      </w:r>
      <w:r w:rsidR="008B3B84">
        <w:rPr>
          <w:rFonts w:ascii="Sylfaen" w:hAnsi="Sylfaen" w:cs="Arial"/>
        </w:rPr>
        <w:t xml:space="preserve"> </w:t>
      </w:r>
      <w:r w:rsidR="008B3B84" w:rsidRPr="00AA210B">
        <w:rPr>
          <w:rFonts w:ascii="Sylfaen" w:hAnsi="Sylfaen" w:cs="Arial"/>
          <w:lang w:val="ka-GE"/>
        </w:rPr>
        <w:t>785</w:t>
      </w:r>
      <w:r w:rsidR="008B3B84">
        <w:rPr>
          <w:rFonts w:ascii="Sylfaen" w:hAnsi="Sylfaen" w:cs="Arial"/>
        </w:rPr>
        <w:t xml:space="preserve">.0 </w:t>
      </w:r>
      <w:r w:rsidR="008B3B84" w:rsidRPr="003F1259">
        <w:rPr>
          <w:rFonts w:ascii="Sylfaen" w:hAnsi="Sylfaen" w:cs="Arial"/>
          <w:lang w:val="ka-GE"/>
        </w:rPr>
        <w:t xml:space="preserve">ათასი </w:t>
      </w:r>
      <w:r w:rsidR="008B3B84" w:rsidRPr="003F1259">
        <w:rPr>
          <w:rFonts w:ascii="Sylfaen" w:hAnsi="Sylfaen" w:cs="Sylfaen"/>
          <w:lang w:val="ka-GE"/>
        </w:rPr>
        <w:t>ლარის</w:t>
      </w:r>
      <w:r w:rsidR="008B3B84" w:rsidRPr="003F1259">
        <w:rPr>
          <w:rFonts w:ascii="Sylfaen" w:hAnsi="Sylfaen" w:cs="Arial"/>
          <w:lang w:val="ka-GE"/>
        </w:rPr>
        <w:t xml:space="preserve"> </w:t>
      </w:r>
      <w:r w:rsidR="008B3B84" w:rsidRPr="003F1259">
        <w:rPr>
          <w:rFonts w:ascii="Sylfaen" w:hAnsi="Sylfaen" w:cs="Sylfaen"/>
          <w:lang w:val="ka-GE"/>
        </w:rPr>
        <w:t>ოდენობით</w:t>
      </w:r>
      <w:r w:rsidR="008B3B84" w:rsidRPr="003F1259">
        <w:rPr>
          <w:rFonts w:ascii="Sylfaen" w:hAnsi="Sylfaen" w:cs="Arial"/>
          <w:lang w:val="ka-GE"/>
        </w:rPr>
        <w:t xml:space="preserve">,  </w:t>
      </w:r>
      <w:r w:rsidR="008B3B84" w:rsidRPr="003F1259">
        <w:rPr>
          <w:rFonts w:ascii="Sylfaen" w:hAnsi="Sylfaen" w:cs="Sylfaen"/>
          <w:lang w:val="ka-GE"/>
        </w:rPr>
        <w:t>მობილიზებულ</w:t>
      </w:r>
      <w:r w:rsidR="008B3B84" w:rsidRPr="003F1259">
        <w:rPr>
          <w:rFonts w:ascii="Sylfaen" w:hAnsi="Sylfaen" w:cs="Arial"/>
          <w:lang w:val="ka-GE"/>
        </w:rPr>
        <w:t xml:space="preserve"> </w:t>
      </w:r>
      <w:r w:rsidR="008B3B84" w:rsidRPr="003F1259">
        <w:rPr>
          <w:rFonts w:ascii="Sylfaen" w:hAnsi="Sylfaen" w:cs="Sylfaen"/>
          <w:lang w:val="ka-GE"/>
        </w:rPr>
        <w:t>იქნა</w:t>
      </w:r>
      <w:r w:rsidR="008B3B84" w:rsidRPr="003F1259">
        <w:rPr>
          <w:rFonts w:ascii="Sylfaen" w:hAnsi="Sylfaen" w:cs="Arial"/>
          <w:lang w:val="ka-GE"/>
        </w:rPr>
        <w:t xml:space="preserve"> </w:t>
      </w:r>
      <w:r w:rsidR="008B3B84">
        <w:rPr>
          <w:rFonts w:ascii="Sylfaen" w:hAnsi="Sylfaen" w:cs="Arial"/>
        </w:rPr>
        <w:t>136 372.9</w:t>
      </w:r>
      <w:r w:rsidR="008B3B84" w:rsidRPr="003F1259">
        <w:rPr>
          <w:rFonts w:ascii="Sylfaen" w:hAnsi="Sylfaen" w:cs="Arial"/>
        </w:rPr>
        <w:t xml:space="preserve"> </w:t>
      </w:r>
      <w:r w:rsidR="008B3B84" w:rsidRPr="003F1259">
        <w:rPr>
          <w:rFonts w:ascii="Sylfaen" w:hAnsi="Sylfaen" w:cs="Sylfaen"/>
          <w:lang w:val="ka-GE"/>
        </w:rPr>
        <w:t>ათასი</w:t>
      </w:r>
      <w:r w:rsidR="008B3B84" w:rsidRPr="003F1259">
        <w:rPr>
          <w:rFonts w:ascii="Sylfaen" w:hAnsi="Sylfaen" w:cs="Arial"/>
          <w:lang w:val="ka-GE"/>
        </w:rPr>
        <w:t xml:space="preserve"> </w:t>
      </w:r>
      <w:r w:rsidR="008B3B84" w:rsidRPr="003F1259">
        <w:rPr>
          <w:rFonts w:ascii="Sylfaen" w:hAnsi="Sylfaen" w:cs="Sylfaen"/>
          <w:lang w:val="ka-GE"/>
        </w:rPr>
        <w:t>ლარი</w:t>
      </w:r>
      <w:r w:rsidR="008B3B84" w:rsidRPr="003F1259">
        <w:rPr>
          <w:rFonts w:ascii="Sylfaen" w:hAnsi="Sylfaen" w:cs="Arial"/>
          <w:lang w:val="ka-GE"/>
        </w:rPr>
        <w:t xml:space="preserve">, </w:t>
      </w:r>
      <w:r w:rsidR="008B3B84" w:rsidRPr="003F1259">
        <w:rPr>
          <w:rFonts w:ascii="Sylfaen" w:hAnsi="Sylfaen" w:cs="Sylfaen"/>
          <w:lang w:val="ka-GE"/>
        </w:rPr>
        <w:t>ანუ</w:t>
      </w:r>
      <w:r w:rsidR="008B3B84" w:rsidRPr="003F1259">
        <w:rPr>
          <w:rFonts w:ascii="Sylfaen" w:hAnsi="Sylfaen" w:cs="Arial"/>
          <w:lang w:val="ka-GE"/>
        </w:rPr>
        <w:t xml:space="preserve"> </w:t>
      </w:r>
      <w:r w:rsidR="008B3B84" w:rsidRPr="003F1259">
        <w:rPr>
          <w:rFonts w:ascii="Sylfaen" w:hAnsi="Sylfaen" w:cs="Sylfaen"/>
          <w:lang w:val="ka-GE"/>
        </w:rPr>
        <w:t>საპროგნოზო</w:t>
      </w:r>
      <w:r w:rsidR="008B3B84" w:rsidRPr="003F1259">
        <w:rPr>
          <w:rFonts w:ascii="Sylfaen" w:hAnsi="Sylfaen" w:cs="Arial"/>
          <w:lang w:val="ka-GE"/>
        </w:rPr>
        <w:t xml:space="preserve"> </w:t>
      </w:r>
      <w:r w:rsidR="008B3B84" w:rsidRPr="003F1259">
        <w:rPr>
          <w:rFonts w:ascii="Sylfaen" w:hAnsi="Sylfaen" w:cs="Sylfaen"/>
          <w:lang w:val="ka-GE"/>
        </w:rPr>
        <w:t>მაჩვენებლის</w:t>
      </w:r>
      <w:r w:rsidR="008B3B84" w:rsidRPr="003F1259">
        <w:rPr>
          <w:rFonts w:ascii="Sylfaen" w:hAnsi="Sylfaen" w:cs="Arial"/>
          <w:lang w:val="ka-GE"/>
        </w:rPr>
        <w:t xml:space="preserve"> </w:t>
      </w:r>
      <w:r w:rsidR="008B3B84">
        <w:rPr>
          <w:rFonts w:ascii="Sylfaen" w:hAnsi="Sylfaen" w:cs="Arial"/>
        </w:rPr>
        <w:t>138.1</w:t>
      </w:r>
      <w:r w:rsidR="008B3B84" w:rsidRPr="003F1259">
        <w:rPr>
          <w:rFonts w:ascii="Sylfaen" w:hAnsi="Sylfaen" w:cs="Arial"/>
          <w:lang w:val="ka-GE"/>
        </w:rPr>
        <w:t>%.</w:t>
      </w:r>
    </w:p>
    <w:p w14:paraId="31A3FD66" w14:textId="77777777" w:rsidR="00310DBA" w:rsidRPr="003F1259" w:rsidRDefault="00310DBA" w:rsidP="00310DBA">
      <w:pPr>
        <w:jc w:val="both"/>
        <w:rPr>
          <w:rFonts w:ascii="Sylfaen" w:hAnsi="Sylfaen"/>
          <w:lang w:val="ka-GE"/>
        </w:rPr>
      </w:pPr>
      <w:r w:rsidRPr="003F1259">
        <w:rPr>
          <w:rFonts w:ascii="Sylfaen" w:hAnsi="Sylfaen" w:cs="Sylfaen"/>
          <w:b/>
          <w:lang w:val="ka-GE"/>
        </w:rPr>
        <w:t>არაფინანსური</w:t>
      </w:r>
      <w:r w:rsidRPr="003F1259">
        <w:rPr>
          <w:rFonts w:ascii="Sylfaen" w:hAnsi="Sylfaen"/>
          <w:b/>
          <w:lang w:val="ka-GE"/>
        </w:rPr>
        <w:t xml:space="preserve"> </w:t>
      </w:r>
      <w:r w:rsidRPr="003F1259">
        <w:rPr>
          <w:rFonts w:ascii="Sylfaen" w:hAnsi="Sylfaen" w:cs="Sylfaen"/>
          <w:b/>
          <w:lang w:val="ka-GE"/>
        </w:rPr>
        <w:t>აქტივების</w:t>
      </w:r>
      <w:r w:rsidRPr="003F1259">
        <w:rPr>
          <w:rFonts w:ascii="Sylfaen" w:hAnsi="Sylfaen"/>
          <w:lang w:val="ka-GE"/>
        </w:rPr>
        <w:t xml:space="preserve"> </w:t>
      </w:r>
      <w:r w:rsidRPr="003F1259">
        <w:rPr>
          <w:rFonts w:ascii="Sylfaen" w:hAnsi="Sylfaen"/>
        </w:rPr>
        <w:t xml:space="preserve"> </w:t>
      </w:r>
      <w:r w:rsidR="008B3B84" w:rsidRPr="003F1259">
        <w:rPr>
          <w:rFonts w:ascii="Sylfaen" w:hAnsi="Sylfaen" w:cs="Sylfaen"/>
          <w:lang w:val="ka-GE"/>
        </w:rPr>
        <w:t>კლებიდან</w:t>
      </w:r>
      <w:r w:rsidR="008B3B84" w:rsidRPr="003F1259">
        <w:rPr>
          <w:rFonts w:ascii="Sylfaen" w:hAnsi="Sylfaen"/>
          <w:lang w:val="ka-GE"/>
        </w:rPr>
        <w:t xml:space="preserve"> </w:t>
      </w:r>
      <w:r w:rsidR="008B3B84" w:rsidRPr="003F1259">
        <w:rPr>
          <w:rFonts w:ascii="Sylfaen" w:hAnsi="Sylfaen" w:cs="Sylfaen"/>
          <w:lang w:val="ka-GE"/>
        </w:rPr>
        <w:t>მობილიზებულ</w:t>
      </w:r>
      <w:r w:rsidR="008B3B84" w:rsidRPr="003F1259">
        <w:rPr>
          <w:rFonts w:ascii="Sylfaen" w:hAnsi="Sylfaen"/>
          <w:lang w:val="ka-GE"/>
        </w:rPr>
        <w:t xml:space="preserve"> </w:t>
      </w:r>
      <w:r w:rsidR="008B3B84" w:rsidRPr="003F1259">
        <w:rPr>
          <w:rFonts w:ascii="Sylfaen" w:hAnsi="Sylfaen" w:cs="Sylfaen"/>
          <w:lang w:val="ka-GE"/>
        </w:rPr>
        <w:t>იქნა</w:t>
      </w:r>
      <w:r w:rsidR="008B3B84" w:rsidRPr="003F1259">
        <w:rPr>
          <w:rFonts w:ascii="Sylfaen" w:hAnsi="Sylfaen"/>
          <w:lang w:val="ka-GE"/>
        </w:rPr>
        <w:t xml:space="preserve"> </w:t>
      </w:r>
      <w:r w:rsidR="008B3B84">
        <w:rPr>
          <w:rFonts w:ascii="Sylfaen" w:hAnsi="Sylfaen"/>
        </w:rPr>
        <w:t xml:space="preserve"> </w:t>
      </w:r>
      <w:r w:rsidR="008B3B84" w:rsidRPr="00065F86">
        <w:rPr>
          <w:rFonts w:ascii="Sylfaen" w:hAnsi="Sylfaen"/>
        </w:rPr>
        <w:t>44 153</w:t>
      </w:r>
      <w:r w:rsidR="008B3B84" w:rsidRPr="00065F86">
        <w:rPr>
          <w:rFonts w:ascii="Sylfaen" w:hAnsi="Sylfaen"/>
          <w:lang w:val="ka-GE"/>
        </w:rPr>
        <w:t>.9</w:t>
      </w:r>
      <w:r w:rsidR="008B3B84" w:rsidRPr="003F1259">
        <w:rPr>
          <w:rFonts w:ascii="Sylfaen" w:hAnsi="Sylfaen"/>
        </w:rPr>
        <w:t xml:space="preserve">  </w:t>
      </w:r>
      <w:r w:rsidR="008B3B84" w:rsidRPr="003F1259">
        <w:rPr>
          <w:rFonts w:ascii="Sylfaen" w:hAnsi="Sylfaen" w:cs="Sylfaen"/>
          <w:lang w:val="ka-GE"/>
        </w:rPr>
        <w:t>ათასი</w:t>
      </w:r>
      <w:r w:rsidR="008B3B84" w:rsidRPr="003F1259">
        <w:rPr>
          <w:rFonts w:ascii="Sylfaen" w:hAnsi="Sylfaen"/>
          <w:lang w:val="ka-GE"/>
        </w:rPr>
        <w:t xml:space="preserve"> </w:t>
      </w:r>
      <w:r w:rsidR="008B3B84" w:rsidRPr="003F1259">
        <w:rPr>
          <w:rFonts w:ascii="Sylfaen" w:hAnsi="Sylfaen" w:cs="Sylfaen"/>
          <w:lang w:val="ka-GE"/>
        </w:rPr>
        <w:t>ლარი</w:t>
      </w:r>
      <w:r w:rsidR="008B3B84" w:rsidRPr="003F1259">
        <w:rPr>
          <w:rFonts w:ascii="Sylfaen" w:hAnsi="Sylfaen"/>
          <w:lang w:val="ka-GE"/>
        </w:rPr>
        <w:t xml:space="preserve">, </w:t>
      </w:r>
      <w:r w:rsidR="008B3B84" w:rsidRPr="003F1259">
        <w:rPr>
          <w:rFonts w:ascii="Sylfaen" w:hAnsi="Sylfaen" w:cs="Sylfaen"/>
          <w:lang w:val="ka-GE"/>
        </w:rPr>
        <w:t>რაც</w:t>
      </w:r>
      <w:r w:rsidR="008B3B84" w:rsidRPr="003F1259">
        <w:rPr>
          <w:rFonts w:ascii="Sylfaen" w:hAnsi="Sylfaen"/>
          <w:lang w:val="ka-GE"/>
        </w:rPr>
        <w:t xml:space="preserve"> </w:t>
      </w:r>
      <w:r w:rsidR="008B3B84" w:rsidRPr="003F1259">
        <w:rPr>
          <w:rFonts w:ascii="Sylfaen" w:hAnsi="Sylfaen" w:cs="Sylfaen"/>
          <w:lang w:val="ka-GE"/>
        </w:rPr>
        <w:t>საპროგნოზო</w:t>
      </w:r>
      <w:r w:rsidR="008B3B84" w:rsidRPr="003F1259">
        <w:rPr>
          <w:rFonts w:ascii="Sylfaen" w:hAnsi="Sylfaen"/>
          <w:lang w:val="ka-GE"/>
        </w:rPr>
        <w:t xml:space="preserve"> </w:t>
      </w:r>
      <w:r w:rsidR="008B3B84" w:rsidRPr="003F1259">
        <w:rPr>
          <w:rFonts w:ascii="Sylfaen" w:hAnsi="Sylfaen" w:cs="Sylfaen"/>
          <w:lang w:val="ka-GE"/>
        </w:rPr>
        <w:t>მაჩვენებელის</w:t>
      </w:r>
      <w:r w:rsidR="008B3B84" w:rsidRPr="003F1259">
        <w:rPr>
          <w:rFonts w:ascii="Sylfaen" w:hAnsi="Sylfaen"/>
          <w:lang w:val="ka-GE"/>
        </w:rPr>
        <w:t xml:space="preserve"> (</w:t>
      </w:r>
      <w:r w:rsidR="008B3B84">
        <w:rPr>
          <w:rFonts w:ascii="Sylfaen" w:hAnsi="Sylfaen"/>
        </w:rPr>
        <w:t>23 000</w:t>
      </w:r>
      <w:r w:rsidR="008B3B84" w:rsidRPr="003F1259">
        <w:rPr>
          <w:rFonts w:ascii="Sylfaen" w:hAnsi="Sylfaen"/>
          <w:lang w:val="ka-GE"/>
        </w:rPr>
        <w:t>.0</w:t>
      </w:r>
      <w:r w:rsidR="008B3B84" w:rsidRPr="003F1259">
        <w:rPr>
          <w:rFonts w:ascii="Sylfaen" w:hAnsi="Sylfaen"/>
        </w:rPr>
        <w:t xml:space="preserve"> </w:t>
      </w:r>
      <w:r w:rsidR="008B3B84" w:rsidRPr="003F1259">
        <w:rPr>
          <w:rFonts w:ascii="Sylfaen" w:hAnsi="Sylfaen" w:cs="Sylfaen"/>
          <w:lang w:val="ka-GE"/>
        </w:rPr>
        <w:t>ათასი</w:t>
      </w:r>
      <w:r w:rsidR="008B3B84" w:rsidRPr="003F1259">
        <w:rPr>
          <w:rFonts w:ascii="Sylfaen" w:hAnsi="Sylfaen"/>
          <w:lang w:val="ka-GE"/>
        </w:rPr>
        <w:t xml:space="preserve"> </w:t>
      </w:r>
      <w:r w:rsidR="008B3B84" w:rsidRPr="003F1259">
        <w:rPr>
          <w:rFonts w:ascii="Sylfaen" w:hAnsi="Sylfaen" w:cs="Sylfaen"/>
          <w:lang w:val="ka-GE"/>
        </w:rPr>
        <w:t>ლარი</w:t>
      </w:r>
      <w:r w:rsidR="008B3B84" w:rsidRPr="003F1259">
        <w:rPr>
          <w:rFonts w:ascii="Sylfaen" w:hAnsi="Sylfaen"/>
          <w:lang w:val="ka-GE"/>
        </w:rPr>
        <w:t xml:space="preserve">) </w:t>
      </w:r>
      <w:r w:rsidR="008B3B84">
        <w:rPr>
          <w:rFonts w:ascii="Sylfaen" w:hAnsi="Sylfaen"/>
        </w:rPr>
        <w:t>192.0</w:t>
      </w:r>
      <w:r w:rsidR="008B3B84" w:rsidRPr="003F1259">
        <w:rPr>
          <w:rFonts w:ascii="Sylfaen" w:hAnsi="Sylfaen"/>
          <w:lang w:val="ka-GE"/>
        </w:rPr>
        <w:t>%-</w:t>
      </w:r>
      <w:r w:rsidR="008B3B84" w:rsidRPr="003F1259">
        <w:rPr>
          <w:rFonts w:ascii="Sylfaen" w:hAnsi="Sylfaen" w:cs="Sylfaen"/>
          <w:lang w:val="ka-GE"/>
        </w:rPr>
        <w:t>ია</w:t>
      </w:r>
      <w:r w:rsidR="008B3B84" w:rsidRPr="003F1259">
        <w:rPr>
          <w:rFonts w:ascii="Sylfaen" w:hAnsi="Sylfaen"/>
          <w:lang w:val="ka-GE"/>
        </w:rPr>
        <w:t>.</w:t>
      </w:r>
    </w:p>
    <w:p w14:paraId="7B3CFC01" w14:textId="77777777" w:rsidR="00CF01C8" w:rsidRDefault="00310DBA" w:rsidP="00B378DE">
      <w:pPr>
        <w:jc w:val="both"/>
        <w:rPr>
          <w:rFonts w:ascii="Sylfaen" w:hAnsi="Sylfaen"/>
          <w:lang w:val="ka-GE"/>
        </w:rPr>
      </w:pPr>
      <w:r w:rsidRPr="003F1259">
        <w:rPr>
          <w:rFonts w:ascii="Sylfaen" w:hAnsi="Sylfaen" w:cs="Sylfaen"/>
          <w:b/>
          <w:lang w:val="ka-GE"/>
        </w:rPr>
        <w:t>ფინანსური</w:t>
      </w:r>
      <w:r w:rsidRPr="003F1259">
        <w:rPr>
          <w:rFonts w:ascii="Sylfaen" w:hAnsi="Sylfaen"/>
          <w:b/>
          <w:lang w:val="ka-GE"/>
        </w:rPr>
        <w:t xml:space="preserve"> </w:t>
      </w:r>
      <w:r w:rsidRPr="003F1259">
        <w:rPr>
          <w:rFonts w:ascii="Sylfaen" w:hAnsi="Sylfaen" w:cs="Sylfaen"/>
          <w:b/>
          <w:lang w:val="ka-GE"/>
        </w:rPr>
        <w:t>აქტივების</w:t>
      </w:r>
      <w:r w:rsidRPr="003F1259">
        <w:rPr>
          <w:rFonts w:ascii="Sylfaen" w:hAnsi="Sylfaen"/>
          <w:lang w:val="ka-GE"/>
        </w:rPr>
        <w:t xml:space="preserve"> </w:t>
      </w:r>
      <w:r w:rsidR="008B3B84" w:rsidRPr="003F1259">
        <w:rPr>
          <w:rFonts w:ascii="Sylfaen" w:hAnsi="Sylfaen" w:cs="Sylfaen"/>
          <w:lang w:val="ka-GE"/>
        </w:rPr>
        <w:t>კლებიდან</w:t>
      </w:r>
      <w:r w:rsidR="008B3B84" w:rsidRPr="003F1259">
        <w:rPr>
          <w:rFonts w:ascii="Sylfaen" w:hAnsi="Sylfaen"/>
          <w:lang w:val="ka-GE"/>
        </w:rPr>
        <w:t xml:space="preserve"> </w:t>
      </w:r>
      <w:r w:rsidR="008B3B84" w:rsidRPr="003F1259">
        <w:rPr>
          <w:rFonts w:ascii="Sylfaen" w:hAnsi="Sylfaen" w:cs="Sylfaen"/>
          <w:lang w:val="ka-GE"/>
        </w:rPr>
        <w:t>მობილიზებულ</w:t>
      </w:r>
      <w:r w:rsidR="008B3B84" w:rsidRPr="003F1259">
        <w:rPr>
          <w:rFonts w:ascii="Sylfaen" w:hAnsi="Sylfaen"/>
          <w:lang w:val="ka-GE"/>
        </w:rPr>
        <w:t xml:space="preserve"> </w:t>
      </w:r>
      <w:r w:rsidR="008B3B84" w:rsidRPr="003F1259">
        <w:rPr>
          <w:rFonts w:ascii="Sylfaen" w:hAnsi="Sylfaen" w:cs="Sylfaen"/>
          <w:lang w:val="ka-GE"/>
        </w:rPr>
        <w:t>იქნა</w:t>
      </w:r>
      <w:r w:rsidR="008B3B84" w:rsidRPr="003F1259">
        <w:rPr>
          <w:rFonts w:ascii="Sylfaen" w:hAnsi="Sylfaen"/>
          <w:lang w:val="ka-GE"/>
        </w:rPr>
        <w:t xml:space="preserve"> </w:t>
      </w:r>
      <w:r w:rsidR="008B3B84">
        <w:rPr>
          <w:rFonts w:ascii="Sylfaen" w:hAnsi="Sylfaen"/>
        </w:rPr>
        <w:t>30 309.3</w:t>
      </w:r>
      <w:r w:rsidR="008B3B84" w:rsidRPr="003F1259">
        <w:rPr>
          <w:rFonts w:ascii="Sylfaen" w:hAnsi="Sylfaen"/>
        </w:rPr>
        <w:t xml:space="preserve"> </w:t>
      </w:r>
      <w:r w:rsidR="008B3B84" w:rsidRPr="003F1259">
        <w:rPr>
          <w:rFonts w:ascii="Sylfaen" w:hAnsi="Sylfaen" w:cs="Sylfaen"/>
          <w:lang w:val="ka-GE"/>
        </w:rPr>
        <w:t>ათასი</w:t>
      </w:r>
      <w:r w:rsidR="008B3B84" w:rsidRPr="003F1259">
        <w:rPr>
          <w:rFonts w:ascii="Sylfaen" w:hAnsi="Sylfaen"/>
          <w:lang w:val="ka-GE"/>
        </w:rPr>
        <w:t xml:space="preserve"> </w:t>
      </w:r>
      <w:r w:rsidR="008B3B84" w:rsidRPr="003F1259">
        <w:rPr>
          <w:rFonts w:ascii="Sylfaen" w:hAnsi="Sylfaen" w:cs="Sylfaen"/>
          <w:lang w:val="ka-GE"/>
        </w:rPr>
        <w:t>ლარი</w:t>
      </w:r>
      <w:r w:rsidR="008B3B84" w:rsidRPr="003F1259">
        <w:rPr>
          <w:rFonts w:ascii="Sylfaen" w:hAnsi="Sylfaen"/>
          <w:lang w:val="ka-GE"/>
        </w:rPr>
        <w:t xml:space="preserve">, </w:t>
      </w:r>
      <w:r w:rsidR="008B3B84" w:rsidRPr="003F1259">
        <w:rPr>
          <w:rFonts w:ascii="Sylfaen" w:hAnsi="Sylfaen" w:cs="Sylfaen"/>
          <w:lang w:val="ka-GE"/>
        </w:rPr>
        <w:t>რაც</w:t>
      </w:r>
      <w:r w:rsidR="008B3B84" w:rsidRPr="003F1259">
        <w:rPr>
          <w:rFonts w:ascii="Sylfaen" w:hAnsi="Sylfaen"/>
          <w:lang w:val="ka-GE"/>
        </w:rPr>
        <w:t xml:space="preserve"> </w:t>
      </w:r>
      <w:r w:rsidR="008B3B84" w:rsidRPr="003F1259">
        <w:rPr>
          <w:rFonts w:ascii="Sylfaen" w:hAnsi="Sylfaen" w:cs="Sylfaen"/>
          <w:lang w:val="ka-GE"/>
        </w:rPr>
        <w:t>საპროგნოზო</w:t>
      </w:r>
      <w:r w:rsidR="008B3B84" w:rsidRPr="003F1259">
        <w:rPr>
          <w:rFonts w:ascii="Sylfaen" w:hAnsi="Sylfaen"/>
          <w:lang w:val="ka-GE"/>
        </w:rPr>
        <w:t xml:space="preserve"> </w:t>
      </w:r>
      <w:r w:rsidR="008B3B84" w:rsidRPr="003F1259">
        <w:rPr>
          <w:rFonts w:ascii="Sylfaen" w:hAnsi="Sylfaen" w:cs="Sylfaen"/>
          <w:lang w:val="ka-GE"/>
        </w:rPr>
        <w:t>მაჩვენებლის</w:t>
      </w:r>
      <w:r w:rsidR="008B3B84" w:rsidRPr="003F1259">
        <w:rPr>
          <w:rFonts w:ascii="Sylfaen" w:hAnsi="Sylfaen"/>
          <w:lang w:val="ka-GE"/>
        </w:rPr>
        <w:t xml:space="preserve"> (</w:t>
      </w:r>
      <w:r w:rsidR="008B3B84">
        <w:rPr>
          <w:rFonts w:ascii="Sylfaen" w:hAnsi="Sylfaen"/>
        </w:rPr>
        <w:t>30</w:t>
      </w:r>
      <w:r w:rsidR="008B3B84" w:rsidRPr="003F1259">
        <w:rPr>
          <w:rFonts w:ascii="Sylfaen" w:hAnsi="Sylfaen"/>
        </w:rPr>
        <w:t xml:space="preserve"> </w:t>
      </w:r>
      <w:r w:rsidR="008B3B84" w:rsidRPr="003F1259">
        <w:rPr>
          <w:rFonts w:ascii="Sylfaen" w:hAnsi="Sylfaen"/>
          <w:lang w:val="ka-GE"/>
        </w:rPr>
        <w:t>5</w:t>
      </w:r>
      <w:r w:rsidR="008B3B84" w:rsidRPr="003F1259">
        <w:rPr>
          <w:rFonts w:ascii="Sylfaen" w:hAnsi="Sylfaen"/>
        </w:rPr>
        <w:t>00.0</w:t>
      </w:r>
      <w:r w:rsidR="008B3B84" w:rsidRPr="003F1259">
        <w:rPr>
          <w:rFonts w:ascii="Sylfaen" w:hAnsi="Sylfaen"/>
          <w:lang w:val="ka-GE"/>
        </w:rPr>
        <w:t xml:space="preserve"> </w:t>
      </w:r>
      <w:r w:rsidR="008B3B84" w:rsidRPr="003F1259">
        <w:rPr>
          <w:rFonts w:ascii="Sylfaen" w:hAnsi="Sylfaen" w:cs="Sylfaen"/>
          <w:lang w:val="ka-GE"/>
        </w:rPr>
        <w:t>ათასი</w:t>
      </w:r>
      <w:r w:rsidR="008B3B84" w:rsidRPr="003F1259">
        <w:rPr>
          <w:rFonts w:ascii="Sylfaen" w:hAnsi="Sylfaen"/>
          <w:lang w:val="ka-GE"/>
        </w:rPr>
        <w:t xml:space="preserve"> </w:t>
      </w:r>
      <w:r w:rsidR="008B3B84" w:rsidRPr="003F1259">
        <w:rPr>
          <w:rFonts w:ascii="Sylfaen" w:hAnsi="Sylfaen" w:cs="Sylfaen"/>
          <w:lang w:val="ka-GE"/>
        </w:rPr>
        <w:t>ლარი</w:t>
      </w:r>
      <w:r w:rsidR="008B3B84" w:rsidRPr="003F1259">
        <w:rPr>
          <w:rFonts w:ascii="Sylfaen" w:hAnsi="Sylfaen"/>
          <w:lang w:val="ka-GE"/>
        </w:rPr>
        <w:t xml:space="preserve">) </w:t>
      </w:r>
      <w:r w:rsidR="008B3B84">
        <w:rPr>
          <w:rFonts w:ascii="Sylfaen" w:hAnsi="Sylfaen"/>
        </w:rPr>
        <w:t>99.4</w:t>
      </w:r>
      <w:r w:rsidR="008B3B84" w:rsidRPr="003F1259">
        <w:rPr>
          <w:rFonts w:ascii="Sylfaen" w:hAnsi="Sylfaen"/>
          <w:lang w:val="ka-GE"/>
        </w:rPr>
        <w:t>%-</w:t>
      </w:r>
      <w:r w:rsidR="008B3B84" w:rsidRPr="003F1259">
        <w:rPr>
          <w:rFonts w:ascii="Sylfaen" w:hAnsi="Sylfaen" w:cs="Sylfaen"/>
          <w:lang w:val="ka-GE"/>
        </w:rPr>
        <w:t>ია</w:t>
      </w:r>
      <w:r w:rsidR="008B3B84" w:rsidRPr="003F1259">
        <w:rPr>
          <w:rFonts w:ascii="Sylfaen" w:hAnsi="Sylfaen"/>
          <w:lang w:val="ka-GE"/>
        </w:rPr>
        <w:t>.</w:t>
      </w:r>
    </w:p>
    <w:p w14:paraId="6D9CBD47" w14:textId="77777777" w:rsidR="00B378DE" w:rsidRPr="006170BE" w:rsidRDefault="00B378DE" w:rsidP="00B378DE">
      <w:pPr>
        <w:pStyle w:val="ListParagraph"/>
        <w:spacing w:line="360" w:lineRule="auto"/>
        <w:ind w:left="0"/>
        <w:jc w:val="both"/>
        <w:rPr>
          <w:rFonts w:ascii="Sylfaen" w:hAnsi="Sylfaen"/>
          <w:b/>
          <w:szCs w:val="24"/>
          <w:lang w:val="ka-GE"/>
        </w:rPr>
      </w:pPr>
      <w:r w:rsidRPr="006170BE">
        <w:rPr>
          <w:rFonts w:ascii="Sylfaen" w:hAnsi="Sylfaen"/>
          <w:b/>
          <w:szCs w:val="24"/>
          <w:lang w:val="ka-GE"/>
        </w:rPr>
        <w:t>სახელმწიფო ვალის აღება და დაფარვა</w:t>
      </w:r>
    </w:p>
    <w:p w14:paraId="31164401" w14:textId="77777777" w:rsidR="00B378DE" w:rsidRPr="006170BE" w:rsidRDefault="00B378DE" w:rsidP="00B378DE">
      <w:pPr>
        <w:spacing w:after="0" w:line="240" w:lineRule="auto"/>
        <w:jc w:val="both"/>
        <w:rPr>
          <w:rFonts w:ascii="Sylfaen" w:hAnsi="Sylfaen"/>
          <w:noProof/>
          <w:lang w:val="ka-GE"/>
        </w:rPr>
      </w:pPr>
      <w:r w:rsidRPr="006170BE">
        <w:rPr>
          <w:rFonts w:ascii="Sylfaen" w:hAnsi="Sylfaen" w:cs="Sylfaen"/>
          <w:noProof/>
          <w:lang w:val="pt-BR"/>
        </w:rPr>
        <w:t>ვალდებულებების</w:t>
      </w:r>
      <w:r w:rsidRPr="006170BE">
        <w:rPr>
          <w:rFonts w:ascii="Sylfaen" w:hAnsi="Sylfaen"/>
          <w:noProof/>
          <w:lang w:val="pt-BR"/>
        </w:rPr>
        <w:t xml:space="preserve"> </w:t>
      </w:r>
      <w:r w:rsidRPr="006170BE">
        <w:rPr>
          <w:rFonts w:ascii="Sylfaen" w:hAnsi="Sylfaen" w:cs="Sylfaen"/>
          <w:noProof/>
          <w:lang w:val="pt-BR"/>
        </w:rPr>
        <w:t>ზრდამ</w:t>
      </w:r>
      <w:r w:rsidRPr="006170BE">
        <w:rPr>
          <w:rFonts w:ascii="Sylfaen" w:hAnsi="Sylfaen"/>
          <w:noProof/>
          <w:lang w:val="pt-BR"/>
        </w:rPr>
        <w:t xml:space="preserve"> </w:t>
      </w:r>
      <w:r w:rsidRPr="006170BE">
        <w:rPr>
          <w:rFonts w:ascii="Sylfaen" w:hAnsi="Sylfaen" w:cs="Sylfaen"/>
          <w:noProof/>
          <w:lang w:val="pt-BR"/>
        </w:rPr>
        <w:t>საანგარიშო</w:t>
      </w:r>
      <w:r w:rsidRPr="006170BE">
        <w:rPr>
          <w:rFonts w:ascii="Sylfaen" w:hAnsi="Sylfaen"/>
          <w:noProof/>
          <w:lang w:val="pt-BR"/>
        </w:rPr>
        <w:t xml:space="preserve"> </w:t>
      </w:r>
      <w:r w:rsidRPr="006170BE">
        <w:rPr>
          <w:rFonts w:ascii="Sylfaen" w:hAnsi="Sylfaen" w:cs="Sylfaen"/>
          <w:noProof/>
          <w:lang w:val="pt-BR"/>
        </w:rPr>
        <w:t>პერიოდში</w:t>
      </w:r>
      <w:r w:rsidRPr="006170BE">
        <w:rPr>
          <w:rFonts w:ascii="Sylfaen" w:hAnsi="Sylfaen"/>
          <w:noProof/>
          <w:lang w:val="pt-BR"/>
        </w:rPr>
        <w:t xml:space="preserve"> </w:t>
      </w:r>
      <w:r w:rsidRPr="006170BE">
        <w:rPr>
          <w:rFonts w:ascii="Sylfaen" w:hAnsi="Sylfaen" w:cs="Sylfaen"/>
          <w:noProof/>
          <w:lang w:val="pt-BR"/>
        </w:rPr>
        <w:t>შეადგინა</w:t>
      </w:r>
      <w:r w:rsidRPr="006170BE">
        <w:rPr>
          <w:rFonts w:ascii="Sylfaen" w:hAnsi="Sylfaen"/>
          <w:noProof/>
          <w:lang w:val="pt-BR"/>
        </w:rPr>
        <w:t xml:space="preserve"> </w:t>
      </w:r>
      <w:r w:rsidRPr="006170BE">
        <w:rPr>
          <w:rFonts w:ascii="Sylfaen" w:hAnsi="Sylfaen"/>
          <w:noProof/>
        </w:rPr>
        <w:t>822 563.5</w:t>
      </w:r>
      <w:r w:rsidRPr="006170BE">
        <w:rPr>
          <w:rFonts w:ascii="Sylfaen" w:hAnsi="Sylfaen"/>
          <w:noProof/>
          <w:lang w:val="pt-BR"/>
        </w:rPr>
        <w:t xml:space="preserve"> </w:t>
      </w:r>
      <w:r w:rsidRPr="006170BE">
        <w:rPr>
          <w:rFonts w:ascii="Sylfaen" w:hAnsi="Sylfaen" w:cs="Sylfaen"/>
          <w:noProof/>
          <w:lang w:val="pt-BR"/>
        </w:rPr>
        <w:t>ათასი</w:t>
      </w:r>
      <w:r w:rsidRPr="006170BE">
        <w:rPr>
          <w:rFonts w:ascii="Sylfaen" w:hAnsi="Sylfaen"/>
          <w:noProof/>
          <w:lang w:val="pt-BR"/>
        </w:rPr>
        <w:t xml:space="preserve"> </w:t>
      </w:r>
      <w:r w:rsidRPr="006170BE">
        <w:rPr>
          <w:rFonts w:ascii="Sylfaen" w:hAnsi="Sylfaen" w:cs="Sylfaen"/>
          <w:noProof/>
          <w:lang w:val="pt-BR"/>
        </w:rPr>
        <w:t>ლარი</w:t>
      </w:r>
      <w:r w:rsidRPr="006170BE">
        <w:rPr>
          <w:rFonts w:ascii="Sylfaen" w:hAnsi="Sylfaen"/>
          <w:noProof/>
          <w:lang w:val="pt-BR"/>
        </w:rPr>
        <w:t xml:space="preserve">, </w:t>
      </w:r>
      <w:r w:rsidRPr="006170BE">
        <w:rPr>
          <w:rFonts w:ascii="Sylfaen" w:hAnsi="Sylfaen" w:cs="Sylfaen"/>
          <w:noProof/>
          <w:lang w:val="ka-GE"/>
        </w:rPr>
        <w:t>მათ</w:t>
      </w:r>
      <w:r w:rsidRPr="006170BE">
        <w:rPr>
          <w:rFonts w:ascii="Sylfaen" w:hAnsi="Sylfaen"/>
          <w:noProof/>
          <w:lang w:val="ka-GE"/>
        </w:rPr>
        <w:t xml:space="preserve"> </w:t>
      </w:r>
      <w:r w:rsidRPr="006170BE">
        <w:rPr>
          <w:rFonts w:ascii="Sylfaen" w:hAnsi="Sylfaen" w:cs="Sylfaen"/>
          <w:noProof/>
          <w:lang w:val="ka-GE"/>
        </w:rPr>
        <w:t>შორის</w:t>
      </w:r>
      <w:r w:rsidRPr="006170BE">
        <w:rPr>
          <w:rFonts w:ascii="Sylfaen" w:hAnsi="Sylfaen"/>
          <w:noProof/>
          <w:lang w:val="ka-GE"/>
        </w:rPr>
        <w:t>:</w:t>
      </w:r>
    </w:p>
    <w:p w14:paraId="3E3BB3E7" w14:textId="77777777" w:rsidR="00B378DE" w:rsidRPr="006170BE" w:rsidRDefault="00B378DE" w:rsidP="00B378DE">
      <w:pPr>
        <w:spacing w:after="0" w:line="240" w:lineRule="auto"/>
        <w:jc w:val="both"/>
        <w:rPr>
          <w:rFonts w:ascii="Sylfaen" w:hAnsi="Sylfaen"/>
          <w:noProof/>
          <w:lang w:val="pt-BR"/>
        </w:rPr>
      </w:pPr>
    </w:p>
    <w:p w14:paraId="13718115" w14:textId="77777777" w:rsidR="00B378DE" w:rsidRPr="006170BE" w:rsidRDefault="00B378DE" w:rsidP="00B378DE">
      <w:pPr>
        <w:pStyle w:val="ListParagraph"/>
        <w:numPr>
          <w:ilvl w:val="0"/>
          <w:numId w:val="3"/>
        </w:numPr>
        <w:spacing w:after="0" w:line="240" w:lineRule="auto"/>
        <w:jc w:val="both"/>
        <w:rPr>
          <w:rFonts w:ascii="Sylfaen" w:hAnsi="Sylfaen" w:cs="LitNusx"/>
          <w:noProof/>
          <w:lang w:val="ka-GE"/>
        </w:rPr>
      </w:pPr>
      <w:r w:rsidRPr="006170BE">
        <w:rPr>
          <w:rFonts w:ascii="Sylfaen" w:hAnsi="Sylfaen" w:cs="LitNusx"/>
          <w:noProof/>
          <w:lang w:val="ka-GE"/>
        </w:rPr>
        <w:t>358 156.1 ათასი ლარი - საშინაო ფასიანი ქაღალდების გამოშვებით წმინდა ზრდა;</w:t>
      </w:r>
    </w:p>
    <w:p w14:paraId="0471C625" w14:textId="77777777" w:rsidR="00B378DE" w:rsidRPr="006170BE" w:rsidRDefault="00B378DE" w:rsidP="00B378DE">
      <w:pPr>
        <w:pStyle w:val="ListParagraph"/>
        <w:numPr>
          <w:ilvl w:val="0"/>
          <w:numId w:val="3"/>
        </w:numPr>
        <w:spacing w:after="0" w:line="240" w:lineRule="auto"/>
        <w:jc w:val="both"/>
        <w:rPr>
          <w:rFonts w:ascii="Sylfaen" w:hAnsi="Sylfaen" w:cs="LitNusx"/>
          <w:noProof/>
          <w:lang w:val="ka-GE"/>
        </w:rPr>
      </w:pPr>
      <w:r w:rsidRPr="006170BE">
        <w:rPr>
          <w:rFonts w:ascii="Sylfaen" w:hAnsi="Sylfaen" w:cs="LitNusx"/>
          <w:noProof/>
          <w:lang w:val="ka-GE"/>
        </w:rPr>
        <w:t>271 507.4 ათასი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w:t>
      </w:r>
    </w:p>
    <w:p w14:paraId="1BCB1FCF" w14:textId="77777777" w:rsidR="00CF01C8" w:rsidRPr="00B378DE" w:rsidRDefault="00B378DE" w:rsidP="00B378DE">
      <w:pPr>
        <w:pStyle w:val="ListParagraph"/>
        <w:numPr>
          <w:ilvl w:val="0"/>
          <w:numId w:val="3"/>
        </w:numPr>
        <w:spacing w:after="0" w:line="240" w:lineRule="auto"/>
        <w:jc w:val="both"/>
        <w:rPr>
          <w:rFonts w:ascii="Sylfaen" w:hAnsi="Sylfaen" w:cs="LitNusx"/>
          <w:noProof/>
          <w:lang w:val="ka-GE"/>
        </w:rPr>
      </w:pPr>
      <w:r w:rsidRPr="006170BE">
        <w:rPr>
          <w:rFonts w:ascii="Sylfaen" w:hAnsi="Sylfaen" w:cs="LitNusx"/>
          <w:noProof/>
          <w:lang w:val="ka-GE"/>
        </w:rPr>
        <w:t>192 900.0 ათასი ლარი - ბიუჯეტის მხარდამჭერი კრედიტები</w:t>
      </w:r>
    </w:p>
    <w:p w14:paraId="5A8FFBAC" w14:textId="77777777" w:rsidR="00CC1C31" w:rsidRDefault="00CC1C31" w:rsidP="00CF01C8">
      <w:pPr>
        <w:tabs>
          <w:tab w:val="left" w:pos="10080"/>
        </w:tabs>
        <w:spacing w:after="0"/>
        <w:ind w:right="630"/>
        <w:jc w:val="center"/>
        <w:rPr>
          <w:rFonts w:ascii="Sylfaen" w:hAnsi="Sylfaen"/>
          <w:b/>
          <w:noProof/>
          <w:color w:val="FF0000"/>
          <w:lang w:val="ka-GE"/>
        </w:rPr>
      </w:pPr>
    </w:p>
    <w:p w14:paraId="60B6ED85" w14:textId="77777777" w:rsidR="00B378DE" w:rsidRPr="006170BE" w:rsidRDefault="00B378DE" w:rsidP="00B378DE">
      <w:pPr>
        <w:jc w:val="both"/>
        <w:rPr>
          <w:rFonts w:ascii="Sylfaen" w:hAnsi="Sylfaen" w:cs="Sylfaen"/>
          <w:b/>
          <w:lang w:val="ka-GE"/>
        </w:rPr>
      </w:pPr>
      <w:r w:rsidRPr="006170BE">
        <w:rPr>
          <w:rFonts w:ascii="Sylfaen" w:hAnsi="Sylfaen" w:cs="Sylfaen"/>
          <w:b/>
          <w:lang w:val="ka-GE"/>
        </w:rPr>
        <w:t>ვალის მომსახურება და დაფარვა</w:t>
      </w:r>
    </w:p>
    <w:p w14:paraId="64C2E0B4" w14:textId="77777777" w:rsidR="00B378DE" w:rsidRPr="006170BE" w:rsidRDefault="00B378DE" w:rsidP="00B378DE">
      <w:pPr>
        <w:jc w:val="both"/>
        <w:rPr>
          <w:rFonts w:ascii="Sylfaen" w:hAnsi="Sylfaen" w:cs="Sylfaen"/>
          <w:noProof/>
          <w:lang w:val="pt-BR"/>
        </w:rPr>
      </w:pPr>
      <w:r w:rsidRPr="006170BE">
        <w:rPr>
          <w:rFonts w:ascii="Sylfaen" w:hAnsi="Sylfaen" w:cs="Sylfaen"/>
          <w:noProof/>
          <w:lang w:val="ka-GE"/>
        </w:rPr>
        <w:t>საანგარიშო პერიოდში</w:t>
      </w:r>
      <w:r w:rsidRPr="006170BE">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Pr="006170BE">
        <w:rPr>
          <w:rFonts w:ascii="Sylfaen" w:hAnsi="Sylfaen" w:cs="Sylfaen"/>
          <w:noProof/>
        </w:rPr>
        <w:t>418</w:t>
      </w:r>
      <w:r w:rsidRPr="006170BE">
        <w:rPr>
          <w:rFonts w:ascii="Sylfaen" w:hAnsi="Sylfaen" w:cs="Sylfaen"/>
          <w:noProof/>
          <w:lang w:val="ka-GE"/>
        </w:rPr>
        <w:t>.</w:t>
      </w:r>
      <w:r w:rsidRPr="006170BE">
        <w:rPr>
          <w:rFonts w:ascii="Sylfaen" w:hAnsi="Sylfaen" w:cs="Sylfaen"/>
          <w:noProof/>
        </w:rPr>
        <w:t>8</w:t>
      </w:r>
      <w:r w:rsidRPr="006170BE">
        <w:rPr>
          <w:rFonts w:ascii="Sylfaen" w:hAnsi="Sylfaen" w:cs="Sylfaen"/>
          <w:noProof/>
          <w:lang w:val="ka-GE"/>
        </w:rPr>
        <w:t xml:space="preserve"> </w:t>
      </w:r>
      <w:r w:rsidRPr="006170BE">
        <w:rPr>
          <w:rFonts w:ascii="Sylfaen" w:hAnsi="Sylfaen" w:cs="Sylfaen"/>
          <w:noProof/>
          <w:lang w:val="pt-BR"/>
        </w:rPr>
        <w:t>მლნ ლარი, მათ შორის:</w:t>
      </w:r>
    </w:p>
    <w:p w14:paraId="23334DFB" w14:textId="77777777" w:rsidR="00B378DE" w:rsidRPr="006170BE" w:rsidRDefault="00B378DE" w:rsidP="00B378DE">
      <w:pPr>
        <w:pStyle w:val="ListParagraph"/>
        <w:numPr>
          <w:ilvl w:val="0"/>
          <w:numId w:val="3"/>
        </w:numPr>
        <w:rPr>
          <w:rFonts w:ascii="Sylfaen" w:hAnsi="Sylfaen"/>
          <w:szCs w:val="24"/>
          <w:lang w:val="ka-GE"/>
        </w:rPr>
      </w:pPr>
      <w:r w:rsidRPr="006170BE">
        <w:rPr>
          <w:rFonts w:ascii="Sylfaen" w:hAnsi="Sylfaen"/>
          <w:szCs w:val="24"/>
          <w:lang w:val="ka-GE"/>
        </w:rPr>
        <w:t>საგარეო ვალდებულებები - 2</w:t>
      </w:r>
      <w:r w:rsidRPr="006170BE">
        <w:rPr>
          <w:rFonts w:ascii="Sylfaen" w:hAnsi="Sylfaen"/>
          <w:szCs w:val="24"/>
        </w:rPr>
        <w:t>99</w:t>
      </w:r>
      <w:r w:rsidRPr="006170BE">
        <w:rPr>
          <w:rFonts w:ascii="Sylfaen" w:hAnsi="Sylfaen"/>
          <w:szCs w:val="24"/>
          <w:lang w:val="ka-GE"/>
        </w:rPr>
        <w:t>.</w:t>
      </w:r>
      <w:r w:rsidRPr="006170BE">
        <w:rPr>
          <w:rFonts w:ascii="Sylfaen" w:hAnsi="Sylfaen"/>
          <w:szCs w:val="24"/>
        </w:rPr>
        <w:t>7</w:t>
      </w:r>
      <w:r w:rsidRPr="006170BE">
        <w:rPr>
          <w:rFonts w:ascii="Sylfaen" w:hAnsi="Sylfaen"/>
          <w:szCs w:val="24"/>
          <w:lang w:val="ka-GE"/>
        </w:rPr>
        <w:t xml:space="preserve"> მლნ ლარი</w:t>
      </w:r>
    </w:p>
    <w:p w14:paraId="024361F1" w14:textId="77777777" w:rsidR="00B378DE" w:rsidRPr="006170BE" w:rsidRDefault="00B378DE" w:rsidP="00B378DE">
      <w:pPr>
        <w:pStyle w:val="ListParagraph"/>
        <w:numPr>
          <w:ilvl w:val="1"/>
          <w:numId w:val="3"/>
        </w:numPr>
        <w:rPr>
          <w:rFonts w:ascii="Sylfaen" w:hAnsi="Sylfaen"/>
          <w:szCs w:val="24"/>
          <w:lang w:val="ka-GE"/>
        </w:rPr>
      </w:pPr>
      <w:r w:rsidRPr="006170BE">
        <w:rPr>
          <w:rFonts w:ascii="Sylfaen" w:hAnsi="Sylfaen"/>
          <w:szCs w:val="24"/>
          <w:lang w:val="ka-GE"/>
        </w:rPr>
        <w:t>მომსახურება - 5</w:t>
      </w:r>
      <w:r w:rsidRPr="006170BE">
        <w:rPr>
          <w:rFonts w:ascii="Sylfaen" w:hAnsi="Sylfaen"/>
          <w:szCs w:val="24"/>
        </w:rPr>
        <w:t>9</w:t>
      </w:r>
      <w:r w:rsidRPr="006170BE">
        <w:rPr>
          <w:rFonts w:ascii="Sylfaen" w:hAnsi="Sylfaen"/>
          <w:szCs w:val="24"/>
          <w:lang w:val="ka-GE"/>
        </w:rPr>
        <w:t>.9 მლნ ლარი;</w:t>
      </w:r>
    </w:p>
    <w:p w14:paraId="6E11002A" w14:textId="77777777" w:rsidR="00B378DE" w:rsidRPr="006170BE" w:rsidRDefault="00B378DE" w:rsidP="00B378DE">
      <w:pPr>
        <w:pStyle w:val="ListParagraph"/>
        <w:numPr>
          <w:ilvl w:val="1"/>
          <w:numId w:val="3"/>
        </w:numPr>
        <w:rPr>
          <w:rFonts w:ascii="Sylfaen" w:hAnsi="Sylfaen"/>
          <w:szCs w:val="24"/>
          <w:lang w:val="ka-GE"/>
        </w:rPr>
      </w:pPr>
      <w:r w:rsidRPr="006170BE">
        <w:rPr>
          <w:rFonts w:ascii="Sylfaen" w:hAnsi="Sylfaen"/>
          <w:szCs w:val="24"/>
          <w:lang w:val="ka-GE"/>
        </w:rPr>
        <w:t>დაფარვა - 2</w:t>
      </w:r>
      <w:r w:rsidRPr="006170BE">
        <w:rPr>
          <w:rFonts w:ascii="Sylfaen" w:hAnsi="Sylfaen"/>
          <w:szCs w:val="24"/>
        </w:rPr>
        <w:t>39</w:t>
      </w:r>
      <w:r w:rsidRPr="006170BE">
        <w:rPr>
          <w:rFonts w:ascii="Sylfaen" w:hAnsi="Sylfaen"/>
          <w:szCs w:val="24"/>
          <w:lang w:val="ka-GE"/>
        </w:rPr>
        <w:t>.</w:t>
      </w:r>
      <w:r w:rsidRPr="006170BE">
        <w:rPr>
          <w:rFonts w:ascii="Sylfaen" w:hAnsi="Sylfaen"/>
          <w:szCs w:val="24"/>
        </w:rPr>
        <w:t>8</w:t>
      </w:r>
      <w:r w:rsidRPr="006170BE">
        <w:rPr>
          <w:rFonts w:ascii="Sylfaen" w:hAnsi="Sylfaen"/>
          <w:szCs w:val="24"/>
          <w:lang w:val="ka-GE"/>
        </w:rPr>
        <w:t xml:space="preserve"> მლნ ლარი;</w:t>
      </w:r>
    </w:p>
    <w:p w14:paraId="1D402C25" w14:textId="77777777" w:rsidR="00B378DE" w:rsidRPr="006170BE" w:rsidRDefault="00B378DE" w:rsidP="00B378DE">
      <w:pPr>
        <w:pStyle w:val="ListParagraph"/>
        <w:numPr>
          <w:ilvl w:val="0"/>
          <w:numId w:val="3"/>
        </w:numPr>
        <w:rPr>
          <w:rFonts w:ascii="Sylfaen" w:hAnsi="Sylfaen"/>
          <w:szCs w:val="24"/>
          <w:lang w:val="ka-GE"/>
        </w:rPr>
      </w:pPr>
      <w:r w:rsidRPr="006170BE">
        <w:rPr>
          <w:rFonts w:ascii="Sylfaen" w:hAnsi="Sylfaen"/>
          <w:szCs w:val="24"/>
          <w:lang w:val="ka-GE"/>
        </w:rPr>
        <w:t>საშინაო ვალდებულები - 1</w:t>
      </w:r>
      <w:r w:rsidRPr="006170BE">
        <w:rPr>
          <w:rFonts w:ascii="Sylfaen" w:hAnsi="Sylfaen"/>
          <w:szCs w:val="24"/>
        </w:rPr>
        <w:t>19</w:t>
      </w:r>
      <w:r w:rsidRPr="006170BE">
        <w:rPr>
          <w:rFonts w:ascii="Sylfaen" w:hAnsi="Sylfaen"/>
          <w:szCs w:val="24"/>
          <w:lang w:val="ka-GE"/>
        </w:rPr>
        <w:t>.</w:t>
      </w:r>
      <w:r w:rsidRPr="006170BE">
        <w:rPr>
          <w:rFonts w:ascii="Sylfaen" w:hAnsi="Sylfaen"/>
          <w:szCs w:val="24"/>
        </w:rPr>
        <w:t>1</w:t>
      </w:r>
      <w:r w:rsidRPr="006170BE">
        <w:rPr>
          <w:rFonts w:ascii="Sylfaen" w:hAnsi="Sylfaen"/>
          <w:szCs w:val="24"/>
          <w:lang w:val="ka-GE"/>
        </w:rPr>
        <w:t xml:space="preserve"> მლნ ლარი;</w:t>
      </w:r>
    </w:p>
    <w:p w14:paraId="41EA4C9A" w14:textId="77777777" w:rsidR="00B378DE" w:rsidRPr="006170BE" w:rsidRDefault="00B378DE" w:rsidP="00B378DE">
      <w:pPr>
        <w:pStyle w:val="ListParagraph"/>
        <w:numPr>
          <w:ilvl w:val="1"/>
          <w:numId w:val="3"/>
        </w:numPr>
        <w:rPr>
          <w:rFonts w:ascii="Sylfaen" w:hAnsi="Sylfaen"/>
          <w:szCs w:val="24"/>
          <w:lang w:val="ka-GE"/>
        </w:rPr>
      </w:pPr>
      <w:r w:rsidRPr="006170BE">
        <w:rPr>
          <w:rFonts w:ascii="Sylfaen" w:hAnsi="Sylfaen"/>
          <w:szCs w:val="24"/>
          <w:lang w:val="ka-GE"/>
        </w:rPr>
        <w:t xml:space="preserve">მომსახურება - </w:t>
      </w:r>
      <w:r w:rsidRPr="006170BE">
        <w:rPr>
          <w:rFonts w:ascii="Sylfaen" w:hAnsi="Sylfaen"/>
          <w:szCs w:val="24"/>
        </w:rPr>
        <w:t>109</w:t>
      </w:r>
      <w:r w:rsidRPr="006170BE">
        <w:rPr>
          <w:rFonts w:ascii="Sylfaen" w:hAnsi="Sylfaen"/>
          <w:szCs w:val="24"/>
          <w:lang w:val="ka-GE"/>
        </w:rPr>
        <w:t>.</w:t>
      </w:r>
      <w:r w:rsidRPr="006170BE">
        <w:rPr>
          <w:rFonts w:ascii="Sylfaen" w:hAnsi="Sylfaen"/>
          <w:szCs w:val="24"/>
        </w:rPr>
        <w:t>1</w:t>
      </w:r>
      <w:r w:rsidRPr="006170BE">
        <w:rPr>
          <w:rFonts w:ascii="Sylfaen" w:hAnsi="Sylfaen"/>
          <w:szCs w:val="24"/>
          <w:lang w:val="ka-GE"/>
        </w:rPr>
        <w:t xml:space="preserve"> მლნ ლარი;</w:t>
      </w:r>
    </w:p>
    <w:p w14:paraId="54897C85" w14:textId="77777777" w:rsidR="00B378DE" w:rsidRPr="006170BE" w:rsidRDefault="00B378DE" w:rsidP="00B378DE">
      <w:pPr>
        <w:pStyle w:val="ListParagraph"/>
        <w:numPr>
          <w:ilvl w:val="1"/>
          <w:numId w:val="3"/>
        </w:numPr>
        <w:rPr>
          <w:rFonts w:ascii="Sylfaen" w:hAnsi="Sylfaen"/>
          <w:szCs w:val="24"/>
          <w:lang w:val="ka-GE"/>
        </w:rPr>
      </w:pPr>
      <w:r w:rsidRPr="006170BE">
        <w:rPr>
          <w:rFonts w:ascii="Sylfaen" w:hAnsi="Sylfaen"/>
          <w:szCs w:val="24"/>
          <w:lang w:val="ka-GE"/>
        </w:rPr>
        <w:t>დაფარვა - 10.0 მლნ ლარი;</w:t>
      </w:r>
    </w:p>
    <w:p w14:paraId="397AEC95" w14:textId="77777777" w:rsidR="00CF01C8" w:rsidRPr="00B378DE" w:rsidRDefault="00CF01C8" w:rsidP="00CF01C8">
      <w:pPr>
        <w:tabs>
          <w:tab w:val="left" w:pos="10080"/>
        </w:tabs>
        <w:spacing w:after="0"/>
        <w:ind w:right="630"/>
        <w:jc w:val="center"/>
        <w:rPr>
          <w:rFonts w:ascii="Sylfaen" w:hAnsi="Sylfaen"/>
          <w:b/>
          <w:noProof/>
          <w:lang w:val="ka-GE"/>
        </w:rPr>
      </w:pPr>
      <w:r w:rsidRPr="00B378DE">
        <w:rPr>
          <w:rFonts w:ascii="Sylfaen" w:hAnsi="Sylfaen"/>
          <w:b/>
          <w:noProof/>
          <w:lang w:val="ka-GE"/>
        </w:rPr>
        <w:t>საგარეო ვალის აღება</w:t>
      </w:r>
    </w:p>
    <w:p w14:paraId="3BD2EA0B" w14:textId="77777777" w:rsidR="00CF01C8" w:rsidRPr="00B378DE" w:rsidRDefault="00CF01C8" w:rsidP="00CF01C8">
      <w:pPr>
        <w:tabs>
          <w:tab w:val="left" w:pos="10080"/>
        </w:tabs>
        <w:spacing w:after="0"/>
        <w:ind w:right="630"/>
        <w:rPr>
          <w:rFonts w:ascii="Sylfaen" w:hAnsi="Sylfaen" w:cs="Sylfaen"/>
          <w:i/>
          <w:noProof/>
          <w:sz w:val="16"/>
          <w:szCs w:val="16"/>
          <w:lang w:val="ka-GE"/>
        </w:rPr>
      </w:pPr>
      <w:r w:rsidRPr="00B378DE">
        <w:rPr>
          <w:rFonts w:ascii="Sylfaen" w:hAnsi="Sylfaen" w:cs="Sylfaen"/>
          <w:i/>
          <w:noProof/>
          <w:sz w:val="16"/>
          <w:szCs w:val="16"/>
          <w:lang w:val="ka-GE"/>
        </w:rPr>
        <w:t xml:space="preserve">                                                                                                                                                             </w:t>
      </w:r>
    </w:p>
    <w:p w14:paraId="256980A3" w14:textId="77777777" w:rsidR="00CC1C31" w:rsidRPr="00B378DE" w:rsidRDefault="00CC1C31" w:rsidP="00B378DE">
      <w:pPr>
        <w:pStyle w:val="ListParagraph"/>
        <w:tabs>
          <w:tab w:val="left" w:pos="10080"/>
        </w:tabs>
        <w:spacing w:after="0"/>
        <w:ind w:right="630"/>
        <w:jc w:val="center"/>
        <w:rPr>
          <w:rFonts w:ascii="Sylfaen" w:hAnsi="Sylfaen" w:cs="Sylfaen"/>
          <w:i/>
          <w:noProof/>
          <w:sz w:val="16"/>
          <w:szCs w:val="16"/>
          <w:lang w:val="pt-BR"/>
        </w:rPr>
      </w:pPr>
      <w:r w:rsidRPr="00B378DE">
        <w:rPr>
          <w:rFonts w:ascii="Sylfaen" w:hAnsi="Sylfaen" w:cs="Sylfaen"/>
          <w:i/>
          <w:noProof/>
          <w:sz w:val="16"/>
          <w:szCs w:val="16"/>
          <w:lang w:val="ka-GE"/>
        </w:rPr>
        <w:t xml:space="preserve">                                                                                                                  </w:t>
      </w:r>
      <w:r w:rsidR="00CF01C8" w:rsidRPr="00B378DE">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95"/>
        <w:gridCol w:w="4265"/>
      </w:tblGrid>
      <w:tr w:rsidR="00B378DE" w:rsidRPr="00B378DE" w14:paraId="5548F189" w14:textId="77777777" w:rsidTr="004B6395">
        <w:trPr>
          <w:trHeight w:val="503"/>
          <w:tblHeader/>
        </w:trPr>
        <w:tc>
          <w:tcPr>
            <w:tcW w:w="2901" w:type="pct"/>
            <w:shd w:val="clear" w:color="auto" w:fill="auto"/>
            <w:vAlign w:val="center"/>
            <w:hideMark/>
          </w:tcPr>
          <w:p w14:paraId="5B78C27B" w14:textId="77777777" w:rsidR="00B378DE" w:rsidRPr="00B378DE" w:rsidRDefault="00B378DE" w:rsidP="00073CA3">
            <w:pPr>
              <w:spacing w:after="0" w:line="240" w:lineRule="auto"/>
              <w:jc w:val="center"/>
              <w:rPr>
                <w:rFonts w:ascii="Sylfaen" w:eastAsia="Times New Roman" w:hAnsi="Sylfaen" w:cs="Times New Roman"/>
                <w:b/>
                <w:bCs/>
                <w:sz w:val="18"/>
                <w:szCs w:val="20"/>
              </w:rPr>
            </w:pPr>
            <w:bookmarkStart w:id="4" w:name="RANGE!B2:C20"/>
            <w:r w:rsidRPr="00B378DE">
              <w:rPr>
                <w:rFonts w:ascii="Sylfaen" w:eastAsia="Times New Roman" w:hAnsi="Sylfaen" w:cs="Times New Roman"/>
                <w:b/>
                <w:bCs/>
                <w:sz w:val="18"/>
                <w:szCs w:val="20"/>
              </w:rPr>
              <w:t>დასახელება</w:t>
            </w:r>
            <w:bookmarkEnd w:id="4"/>
          </w:p>
        </w:tc>
        <w:tc>
          <w:tcPr>
            <w:tcW w:w="2099" w:type="pct"/>
            <w:shd w:val="clear" w:color="auto" w:fill="auto"/>
            <w:vAlign w:val="center"/>
            <w:hideMark/>
          </w:tcPr>
          <w:p w14:paraId="42C9DDA6" w14:textId="77777777" w:rsidR="00B378DE" w:rsidRPr="00B378DE" w:rsidRDefault="00B378DE" w:rsidP="00073CA3">
            <w:pPr>
              <w:spacing w:after="0" w:line="240" w:lineRule="auto"/>
              <w:jc w:val="center"/>
              <w:rPr>
                <w:rFonts w:ascii="Sylfaen" w:eastAsia="Times New Roman" w:hAnsi="Sylfaen" w:cs="Times New Roman"/>
                <w:b/>
                <w:bCs/>
                <w:sz w:val="18"/>
                <w:szCs w:val="20"/>
              </w:rPr>
            </w:pPr>
            <w:r w:rsidRPr="00B378DE">
              <w:rPr>
                <w:rFonts w:ascii="Sylfaen" w:eastAsia="Times New Roman" w:hAnsi="Sylfaen" w:cs="Times New Roman"/>
                <w:b/>
                <w:bCs/>
                <w:sz w:val="18"/>
                <w:szCs w:val="20"/>
              </w:rPr>
              <w:t>საანგარიშო პერიოდის  ფაქტი</w:t>
            </w:r>
          </w:p>
        </w:tc>
      </w:tr>
      <w:tr w:rsidR="00B378DE" w:rsidRPr="00B378DE" w14:paraId="578093AC" w14:textId="77777777" w:rsidTr="004B6395">
        <w:trPr>
          <w:trHeight w:val="323"/>
        </w:trPr>
        <w:tc>
          <w:tcPr>
            <w:tcW w:w="2901" w:type="pct"/>
            <w:shd w:val="clear" w:color="auto" w:fill="auto"/>
            <w:vAlign w:val="center"/>
            <w:hideMark/>
          </w:tcPr>
          <w:p w14:paraId="6A66F281" w14:textId="77777777" w:rsidR="00B378DE" w:rsidRPr="00B378DE" w:rsidRDefault="00B378DE" w:rsidP="00073CA3">
            <w:pPr>
              <w:spacing w:after="0" w:line="240" w:lineRule="auto"/>
              <w:rPr>
                <w:rFonts w:ascii="Sylfaen" w:eastAsia="Times New Roman" w:hAnsi="Sylfaen" w:cs="Times New Roman"/>
                <w:b/>
                <w:bCs/>
                <w:sz w:val="18"/>
                <w:szCs w:val="20"/>
              </w:rPr>
            </w:pPr>
            <w:r w:rsidRPr="00B378DE">
              <w:rPr>
                <w:rFonts w:ascii="Sylfaen" w:eastAsia="Times New Roman" w:hAnsi="Sylfaen" w:cs="Times New Roman"/>
                <w:b/>
                <w:bCs/>
                <w:sz w:val="18"/>
                <w:szCs w:val="20"/>
              </w:rPr>
              <w:t>ბიუჯეტის მხარდაჭერის კრედიტები</w:t>
            </w:r>
          </w:p>
        </w:tc>
        <w:tc>
          <w:tcPr>
            <w:tcW w:w="2099" w:type="pct"/>
            <w:shd w:val="clear" w:color="auto" w:fill="auto"/>
            <w:vAlign w:val="center"/>
            <w:hideMark/>
          </w:tcPr>
          <w:p w14:paraId="0A72219F" w14:textId="77777777" w:rsidR="00B378DE" w:rsidRPr="00B378DE" w:rsidRDefault="00B378DE" w:rsidP="00073CA3">
            <w:pPr>
              <w:spacing w:after="0" w:line="240" w:lineRule="auto"/>
              <w:jc w:val="center"/>
              <w:rPr>
                <w:rFonts w:ascii="Sylfaen" w:eastAsia="Times New Roman" w:hAnsi="Sylfaen" w:cs="Times New Roman"/>
                <w:b/>
                <w:bCs/>
                <w:sz w:val="18"/>
                <w:szCs w:val="20"/>
              </w:rPr>
            </w:pPr>
            <w:r w:rsidRPr="00B378DE">
              <w:rPr>
                <w:rFonts w:ascii="Sylfaen" w:eastAsia="Times New Roman" w:hAnsi="Sylfaen" w:cs="Times New Roman"/>
                <w:b/>
                <w:bCs/>
                <w:sz w:val="18"/>
                <w:szCs w:val="20"/>
              </w:rPr>
              <w:t>192,900.0</w:t>
            </w:r>
          </w:p>
        </w:tc>
      </w:tr>
      <w:tr w:rsidR="00B378DE" w:rsidRPr="00B378DE" w14:paraId="74AF02A2" w14:textId="77777777" w:rsidTr="004B6395">
        <w:trPr>
          <w:trHeight w:val="315"/>
        </w:trPr>
        <w:tc>
          <w:tcPr>
            <w:tcW w:w="2901" w:type="pct"/>
            <w:shd w:val="clear" w:color="auto" w:fill="auto"/>
            <w:vAlign w:val="center"/>
            <w:hideMark/>
          </w:tcPr>
          <w:p w14:paraId="7AAE0F30" w14:textId="77777777" w:rsidR="00B378DE" w:rsidRPr="00B378DE" w:rsidRDefault="00B378DE" w:rsidP="00073CA3">
            <w:pPr>
              <w:spacing w:after="0" w:line="240" w:lineRule="auto"/>
              <w:ind w:firstLineChars="100" w:firstLine="180"/>
              <w:rPr>
                <w:rFonts w:ascii="Sylfaen" w:eastAsia="Times New Roman" w:hAnsi="Sylfaen" w:cs="Times New Roman"/>
                <w:sz w:val="18"/>
                <w:szCs w:val="20"/>
              </w:rPr>
            </w:pPr>
            <w:r w:rsidRPr="00B378DE">
              <w:rPr>
                <w:rFonts w:ascii="Sylfaen" w:eastAsia="Times New Roman" w:hAnsi="Sylfaen" w:cs="Times New Roman"/>
                <w:sz w:val="18"/>
                <w:szCs w:val="20"/>
              </w:rPr>
              <w:t>KfW</w:t>
            </w:r>
          </w:p>
        </w:tc>
        <w:tc>
          <w:tcPr>
            <w:tcW w:w="2099" w:type="pct"/>
            <w:shd w:val="clear" w:color="auto" w:fill="auto"/>
            <w:vAlign w:val="center"/>
            <w:hideMark/>
          </w:tcPr>
          <w:p w14:paraId="02899F40" w14:textId="77777777" w:rsidR="00B378DE" w:rsidRPr="00B378DE" w:rsidRDefault="00B378DE" w:rsidP="00073CA3">
            <w:pPr>
              <w:spacing w:after="0" w:line="240" w:lineRule="auto"/>
              <w:jc w:val="center"/>
              <w:rPr>
                <w:rFonts w:ascii="Sylfaen" w:eastAsia="Times New Roman" w:hAnsi="Sylfaen" w:cs="Times New Roman"/>
                <w:sz w:val="18"/>
                <w:szCs w:val="20"/>
              </w:rPr>
            </w:pPr>
            <w:r w:rsidRPr="00B378DE">
              <w:rPr>
                <w:rFonts w:ascii="Sylfaen" w:eastAsia="Times New Roman" w:hAnsi="Sylfaen" w:cs="Times New Roman"/>
                <w:sz w:val="18"/>
                <w:szCs w:val="20"/>
              </w:rPr>
              <w:t>192,900.0</w:t>
            </w:r>
          </w:p>
        </w:tc>
      </w:tr>
      <w:tr w:rsidR="00B378DE" w:rsidRPr="006170BE" w14:paraId="03F6CA78" w14:textId="77777777" w:rsidTr="004B6395">
        <w:trPr>
          <w:trHeight w:val="467"/>
        </w:trPr>
        <w:tc>
          <w:tcPr>
            <w:tcW w:w="2901" w:type="pct"/>
            <w:shd w:val="clear" w:color="auto" w:fill="auto"/>
            <w:vAlign w:val="center"/>
            <w:hideMark/>
          </w:tcPr>
          <w:p w14:paraId="7904FD62" w14:textId="77777777" w:rsidR="00B378DE" w:rsidRPr="006170BE" w:rsidRDefault="00B378DE" w:rsidP="00073CA3">
            <w:pPr>
              <w:spacing w:after="0" w:line="240" w:lineRule="auto"/>
              <w:rPr>
                <w:rFonts w:ascii="Sylfaen" w:eastAsia="Times New Roman" w:hAnsi="Sylfaen" w:cs="Times New Roman"/>
                <w:b/>
                <w:bCs/>
                <w:color w:val="000000"/>
                <w:sz w:val="18"/>
                <w:szCs w:val="20"/>
              </w:rPr>
            </w:pPr>
            <w:r w:rsidRPr="006170BE">
              <w:rPr>
                <w:rFonts w:ascii="Sylfaen" w:eastAsia="Times New Roman" w:hAnsi="Sylfaen" w:cs="Times New Roman"/>
                <w:b/>
                <w:bCs/>
                <w:color w:val="000000"/>
                <w:sz w:val="18"/>
                <w:szCs w:val="20"/>
              </w:rPr>
              <w:t>საინვესტიციო, შეღავათიანი კრედიტები</w:t>
            </w:r>
          </w:p>
        </w:tc>
        <w:tc>
          <w:tcPr>
            <w:tcW w:w="2099" w:type="pct"/>
            <w:shd w:val="clear" w:color="auto" w:fill="auto"/>
            <w:vAlign w:val="center"/>
            <w:hideMark/>
          </w:tcPr>
          <w:p w14:paraId="4F79852C" w14:textId="77777777" w:rsidR="00B378DE" w:rsidRPr="006170BE" w:rsidRDefault="00B378DE" w:rsidP="00073CA3">
            <w:pPr>
              <w:spacing w:after="0" w:line="240" w:lineRule="auto"/>
              <w:jc w:val="center"/>
              <w:rPr>
                <w:rFonts w:ascii="Sylfaen" w:eastAsia="Times New Roman" w:hAnsi="Sylfaen" w:cs="Times New Roman"/>
                <w:b/>
                <w:bCs/>
                <w:color w:val="000000"/>
                <w:sz w:val="18"/>
                <w:szCs w:val="20"/>
              </w:rPr>
            </w:pPr>
            <w:r w:rsidRPr="006170BE">
              <w:rPr>
                <w:rFonts w:ascii="Sylfaen" w:eastAsia="Times New Roman" w:hAnsi="Sylfaen" w:cs="Times New Roman"/>
                <w:b/>
                <w:bCs/>
                <w:color w:val="000000"/>
                <w:sz w:val="18"/>
                <w:szCs w:val="20"/>
              </w:rPr>
              <w:t>271,507.4</w:t>
            </w:r>
          </w:p>
        </w:tc>
      </w:tr>
      <w:tr w:rsidR="00B378DE" w:rsidRPr="006170BE" w14:paraId="7A84D666" w14:textId="77777777" w:rsidTr="004B6395">
        <w:trPr>
          <w:trHeight w:val="315"/>
        </w:trPr>
        <w:tc>
          <w:tcPr>
            <w:tcW w:w="2901" w:type="pct"/>
            <w:shd w:val="clear" w:color="auto" w:fill="auto"/>
            <w:vAlign w:val="center"/>
            <w:hideMark/>
          </w:tcPr>
          <w:p w14:paraId="2DC21D22"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lastRenderedPageBreak/>
              <w:t xml:space="preserve">   WB</w:t>
            </w:r>
          </w:p>
        </w:tc>
        <w:tc>
          <w:tcPr>
            <w:tcW w:w="2099" w:type="pct"/>
            <w:shd w:val="clear" w:color="auto" w:fill="auto"/>
            <w:vAlign w:val="center"/>
            <w:hideMark/>
          </w:tcPr>
          <w:p w14:paraId="0AE47C65"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24,161.4</w:t>
            </w:r>
          </w:p>
        </w:tc>
      </w:tr>
      <w:tr w:rsidR="00B378DE" w:rsidRPr="006170BE" w14:paraId="731DEE79" w14:textId="77777777" w:rsidTr="004B6395">
        <w:trPr>
          <w:trHeight w:val="315"/>
        </w:trPr>
        <w:tc>
          <w:tcPr>
            <w:tcW w:w="2901" w:type="pct"/>
            <w:shd w:val="clear" w:color="auto" w:fill="auto"/>
            <w:vAlign w:val="center"/>
            <w:hideMark/>
          </w:tcPr>
          <w:p w14:paraId="55221199"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IFAD</w:t>
            </w:r>
          </w:p>
        </w:tc>
        <w:tc>
          <w:tcPr>
            <w:tcW w:w="2099" w:type="pct"/>
            <w:shd w:val="clear" w:color="auto" w:fill="auto"/>
            <w:vAlign w:val="center"/>
            <w:hideMark/>
          </w:tcPr>
          <w:p w14:paraId="1709EEE1"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2,058.8</w:t>
            </w:r>
          </w:p>
        </w:tc>
      </w:tr>
      <w:tr w:rsidR="00B378DE" w:rsidRPr="006170BE" w14:paraId="69D0ED6F" w14:textId="77777777" w:rsidTr="004B6395">
        <w:trPr>
          <w:trHeight w:val="315"/>
        </w:trPr>
        <w:tc>
          <w:tcPr>
            <w:tcW w:w="2901" w:type="pct"/>
            <w:shd w:val="clear" w:color="auto" w:fill="auto"/>
            <w:vAlign w:val="center"/>
            <w:hideMark/>
          </w:tcPr>
          <w:p w14:paraId="5E5295C3"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EIB</w:t>
            </w:r>
          </w:p>
        </w:tc>
        <w:tc>
          <w:tcPr>
            <w:tcW w:w="2099" w:type="pct"/>
            <w:shd w:val="clear" w:color="auto" w:fill="auto"/>
            <w:vAlign w:val="center"/>
            <w:hideMark/>
          </w:tcPr>
          <w:p w14:paraId="214832C8"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42,267.8</w:t>
            </w:r>
          </w:p>
        </w:tc>
      </w:tr>
      <w:tr w:rsidR="00B378DE" w:rsidRPr="006170BE" w14:paraId="26476954" w14:textId="77777777" w:rsidTr="004B6395">
        <w:trPr>
          <w:trHeight w:val="315"/>
        </w:trPr>
        <w:tc>
          <w:tcPr>
            <w:tcW w:w="2901" w:type="pct"/>
            <w:shd w:val="clear" w:color="auto" w:fill="auto"/>
            <w:vAlign w:val="center"/>
            <w:hideMark/>
          </w:tcPr>
          <w:p w14:paraId="0F319FCE"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EBRD</w:t>
            </w:r>
          </w:p>
        </w:tc>
        <w:tc>
          <w:tcPr>
            <w:tcW w:w="2099" w:type="pct"/>
            <w:shd w:val="clear" w:color="auto" w:fill="auto"/>
            <w:vAlign w:val="center"/>
            <w:hideMark/>
          </w:tcPr>
          <w:p w14:paraId="7DCC6B90"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1,182.5</w:t>
            </w:r>
          </w:p>
        </w:tc>
      </w:tr>
      <w:tr w:rsidR="00B378DE" w:rsidRPr="006170BE" w14:paraId="7B596B7D" w14:textId="77777777" w:rsidTr="004B6395">
        <w:trPr>
          <w:trHeight w:val="315"/>
        </w:trPr>
        <w:tc>
          <w:tcPr>
            <w:tcW w:w="2901" w:type="pct"/>
            <w:shd w:val="clear" w:color="auto" w:fill="auto"/>
            <w:vAlign w:val="center"/>
            <w:hideMark/>
          </w:tcPr>
          <w:p w14:paraId="1CA0724A"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CEB</w:t>
            </w:r>
          </w:p>
        </w:tc>
        <w:tc>
          <w:tcPr>
            <w:tcW w:w="2099" w:type="pct"/>
            <w:shd w:val="clear" w:color="auto" w:fill="auto"/>
            <w:vAlign w:val="center"/>
            <w:hideMark/>
          </w:tcPr>
          <w:p w14:paraId="524D5241"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62.9</w:t>
            </w:r>
          </w:p>
        </w:tc>
      </w:tr>
      <w:tr w:rsidR="00B378DE" w:rsidRPr="006170BE" w14:paraId="0F9CBE0A" w14:textId="77777777" w:rsidTr="004B6395">
        <w:trPr>
          <w:trHeight w:val="315"/>
        </w:trPr>
        <w:tc>
          <w:tcPr>
            <w:tcW w:w="2901" w:type="pct"/>
            <w:shd w:val="clear" w:color="auto" w:fill="auto"/>
            <w:vAlign w:val="center"/>
            <w:hideMark/>
          </w:tcPr>
          <w:p w14:paraId="307D9F7C"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AIIB</w:t>
            </w:r>
          </w:p>
        </w:tc>
        <w:tc>
          <w:tcPr>
            <w:tcW w:w="2099" w:type="pct"/>
            <w:shd w:val="clear" w:color="auto" w:fill="auto"/>
            <w:vAlign w:val="center"/>
            <w:hideMark/>
          </w:tcPr>
          <w:p w14:paraId="5E5C224D"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10,871.5</w:t>
            </w:r>
          </w:p>
        </w:tc>
      </w:tr>
      <w:tr w:rsidR="00B378DE" w:rsidRPr="006170BE" w14:paraId="54DC6145" w14:textId="77777777" w:rsidTr="004B6395">
        <w:trPr>
          <w:trHeight w:val="315"/>
        </w:trPr>
        <w:tc>
          <w:tcPr>
            <w:tcW w:w="2901" w:type="pct"/>
            <w:shd w:val="clear" w:color="auto" w:fill="auto"/>
            <w:vAlign w:val="center"/>
            <w:hideMark/>
          </w:tcPr>
          <w:p w14:paraId="0B3345DA"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ADB</w:t>
            </w:r>
          </w:p>
        </w:tc>
        <w:tc>
          <w:tcPr>
            <w:tcW w:w="2099" w:type="pct"/>
            <w:shd w:val="clear" w:color="auto" w:fill="auto"/>
            <w:vAlign w:val="center"/>
            <w:hideMark/>
          </w:tcPr>
          <w:p w14:paraId="490B62DC"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182,716.5</w:t>
            </w:r>
          </w:p>
        </w:tc>
      </w:tr>
      <w:tr w:rsidR="00B378DE" w:rsidRPr="006170BE" w14:paraId="5AA8D205" w14:textId="77777777" w:rsidTr="004B6395">
        <w:trPr>
          <w:trHeight w:val="315"/>
        </w:trPr>
        <w:tc>
          <w:tcPr>
            <w:tcW w:w="2901" w:type="pct"/>
            <w:shd w:val="clear" w:color="auto" w:fill="auto"/>
            <w:vAlign w:val="center"/>
            <w:hideMark/>
          </w:tcPr>
          <w:p w14:paraId="258C7B9F"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კუვეიტი</w:t>
            </w:r>
          </w:p>
        </w:tc>
        <w:tc>
          <w:tcPr>
            <w:tcW w:w="2099" w:type="pct"/>
            <w:shd w:val="clear" w:color="auto" w:fill="auto"/>
            <w:vAlign w:val="center"/>
            <w:hideMark/>
          </w:tcPr>
          <w:p w14:paraId="196F374A"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224.1</w:t>
            </w:r>
          </w:p>
        </w:tc>
      </w:tr>
      <w:tr w:rsidR="00B378DE" w:rsidRPr="006170BE" w14:paraId="1DDDE8AB" w14:textId="77777777" w:rsidTr="004B6395">
        <w:trPr>
          <w:trHeight w:val="315"/>
        </w:trPr>
        <w:tc>
          <w:tcPr>
            <w:tcW w:w="2901" w:type="pct"/>
            <w:shd w:val="clear" w:color="auto" w:fill="auto"/>
            <w:vAlign w:val="center"/>
            <w:hideMark/>
          </w:tcPr>
          <w:p w14:paraId="198DF63E"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იაპონია</w:t>
            </w:r>
          </w:p>
        </w:tc>
        <w:tc>
          <w:tcPr>
            <w:tcW w:w="2099" w:type="pct"/>
            <w:shd w:val="clear" w:color="auto" w:fill="auto"/>
            <w:vAlign w:val="center"/>
            <w:hideMark/>
          </w:tcPr>
          <w:p w14:paraId="762C55A1"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101.3</w:t>
            </w:r>
          </w:p>
        </w:tc>
      </w:tr>
      <w:tr w:rsidR="00B378DE" w:rsidRPr="006170BE" w14:paraId="2E6E523A" w14:textId="77777777" w:rsidTr="004B6395">
        <w:trPr>
          <w:trHeight w:val="315"/>
        </w:trPr>
        <w:tc>
          <w:tcPr>
            <w:tcW w:w="2901" w:type="pct"/>
            <w:shd w:val="clear" w:color="auto" w:fill="auto"/>
            <w:vAlign w:val="center"/>
            <w:hideMark/>
          </w:tcPr>
          <w:p w14:paraId="6533A03E" w14:textId="77777777" w:rsidR="00B378DE" w:rsidRPr="006170BE" w:rsidRDefault="00B378DE" w:rsidP="00073CA3">
            <w:pPr>
              <w:spacing w:after="0" w:line="240" w:lineRule="auto"/>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 xml:space="preserve">   გერმანია</w:t>
            </w:r>
          </w:p>
        </w:tc>
        <w:tc>
          <w:tcPr>
            <w:tcW w:w="2099" w:type="pct"/>
            <w:shd w:val="clear" w:color="auto" w:fill="auto"/>
            <w:vAlign w:val="center"/>
            <w:hideMark/>
          </w:tcPr>
          <w:p w14:paraId="0897463D" w14:textId="77777777" w:rsidR="00B378DE" w:rsidRPr="006170BE" w:rsidRDefault="00B378DE" w:rsidP="00073CA3">
            <w:pPr>
              <w:spacing w:after="0" w:line="240" w:lineRule="auto"/>
              <w:jc w:val="center"/>
              <w:rPr>
                <w:rFonts w:ascii="Sylfaen" w:eastAsia="Times New Roman" w:hAnsi="Sylfaen" w:cs="Times New Roman"/>
                <w:color w:val="000000"/>
                <w:sz w:val="18"/>
                <w:szCs w:val="20"/>
              </w:rPr>
            </w:pPr>
            <w:r w:rsidRPr="006170BE">
              <w:rPr>
                <w:rFonts w:ascii="Sylfaen" w:eastAsia="Times New Roman" w:hAnsi="Sylfaen" w:cs="Times New Roman"/>
                <w:color w:val="000000"/>
                <w:sz w:val="18"/>
                <w:szCs w:val="20"/>
              </w:rPr>
              <w:t>7,860.7</w:t>
            </w:r>
          </w:p>
        </w:tc>
      </w:tr>
      <w:tr w:rsidR="00B378DE" w:rsidRPr="006170BE" w14:paraId="182991DA" w14:textId="77777777" w:rsidTr="004B6395">
        <w:trPr>
          <w:trHeight w:val="315"/>
        </w:trPr>
        <w:tc>
          <w:tcPr>
            <w:tcW w:w="2901" w:type="pct"/>
            <w:shd w:val="clear" w:color="auto" w:fill="auto"/>
            <w:vAlign w:val="center"/>
            <w:hideMark/>
          </w:tcPr>
          <w:p w14:paraId="59553A29" w14:textId="77777777" w:rsidR="00B378DE" w:rsidRPr="006170BE" w:rsidRDefault="00B378DE" w:rsidP="00073CA3">
            <w:pPr>
              <w:spacing w:after="0" w:line="240" w:lineRule="auto"/>
              <w:rPr>
                <w:rFonts w:ascii="Sylfaen" w:eastAsia="Times New Roman" w:hAnsi="Sylfaen" w:cs="Times New Roman"/>
                <w:b/>
                <w:bCs/>
                <w:color w:val="000000"/>
                <w:sz w:val="18"/>
                <w:szCs w:val="20"/>
              </w:rPr>
            </w:pPr>
            <w:r w:rsidRPr="006170BE">
              <w:rPr>
                <w:rFonts w:ascii="Sylfaen" w:eastAsia="Times New Roman" w:hAnsi="Sylfaen" w:cs="Times New Roman"/>
                <w:b/>
                <w:bCs/>
                <w:color w:val="000000"/>
                <w:sz w:val="18"/>
                <w:szCs w:val="20"/>
              </w:rPr>
              <w:t>სულ კრედიტები</w:t>
            </w:r>
          </w:p>
        </w:tc>
        <w:tc>
          <w:tcPr>
            <w:tcW w:w="2099" w:type="pct"/>
            <w:shd w:val="clear" w:color="auto" w:fill="auto"/>
            <w:vAlign w:val="center"/>
            <w:hideMark/>
          </w:tcPr>
          <w:p w14:paraId="35A50E7D" w14:textId="77777777" w:rsidR="00B378DE" w:rsidRPr="006170BE" w:rsidRDefault="00B378DE" w:rsidP="00073CA3">
            <w:pPr>
              <w:spacing w:after="0" w:line="240" w:lineRule="auto"/>
              <w:jc w:val="center"/>
              <w:rPr>
                <w:rFonts w:ascii="Sylfaen" w:eastAsia="Times New Roman" w:hAnsi="Sylfaen" w:cs="Times New Roman"/>
                <w:b/>
                <w:bCs/>
                <w:color w:val="000000"/>
                <w:sz w:val="18"/>
                <w:szCs w:val="20"/>
              </w:rPr>
            </w:pPr>
            <w:r w:rsidRPr="006170BE">
              <w:rPr>
                <w:rFonts w:ascii="Sylfaen" w:eastAsia="Times New Roman" w:hAnsi="Sylfaen" w:cs="Times New Roman"/>
                <w:b/>
                <w:bCs/>
                <w:color w:val="000000"/>
                <w:sz w:val="18"/>
                <w:szCs w:val="20"/>
              </w:rPr>
              <w:t>464,407.4</w:t>
            </w:r>
          </w:p>
        </w:tc>
      </w:tr>
    </w:tbl>
    <w:p w14:paraId="0DCD13C4" w14:textId="77777777" w:rsidR="008B0F62" w:rsidRDefault="008B0F62" w:rsidP="00B378DE">
      <w:pPr>
        <w:rPr>
          <w:rFonts w:ascii="Sylfaen" w:hAnsi="Sylfaen" w:cs="Sylfaen"/>
          <w:b/>
          <w:lang w:val="ka-GE"/>
        </w:rPr>
      </w:pPr>
    </w:p>
    <w:p w14:paraId="24795F1D" w14:textId="77777777" w:rsidR="00B378DE" w:rsidRPr="006170BE" w:rsidRDefault="00B378DE" w:rsidP="00B378DE">
      <w:pPr>
        <w:rPr>
          <w:rFonts w:ascii="Sylfaen" w:hAnsi="Sylfaen" w:cs="Sylfaen"/>
          <w:b/>
          <w:lang w:val="ka-GE"/>
        </w:rPr>
      </w:pPr>
      <w:r w:rsidRPr="006170BE">
        <w:rPr>
          <w:rFonts w:ascii="Sylfaen" w:hAnsi="Sylfaen" w:cs="Sylfaen"/>
          <w:b/>
          <w:lang w:val="ka-GE"/>
        </w:rPr>
        <w:t>საშინაო ფასიანი ქაღალდები</w:t>
      </w:r>
    </w:p>
    <w:p w14:paraId="5F42ABDB" w14:textId="77777777" w:rsidR="00B378DE" w:rsidRPr="006170BE" w:rsidRDefault="00B378DE" w:rsidP="00B378DE">
      <w:pPr>
        <w:jc w:val="both"/>
        <w:rPr>
          <w:rFonts w:ascii="Sylfaen" w:hAnsi="Sylfaen" w:cs="Sylfaen"/>
          <w:noProof/>
          <w:lang w:val="ka-GE"/>
        </w:rPr>
      </w:pPr>
      <w:r w:rsidRPr="006170BE">
        <w:rPr>
          <w:rFonts w:ascii="Sylfaen" w:hAnsi="Sylfaen" w:cs="Sylfaen"/>
          <w:noProof/>
          <w:lang w:val="ka-GE"/>
        </w:rPr>
        <w:t>2020 წლის I კვარტლის განმავლობაში ჩატარდა ფასიანი ქაღალდების 13 აუქციონი, გამოშვებული იყო სახაზინო ფასიანი ქაღალდები</w:t>
      </w:r>
      <w:r w:rsidRPr="009736B6">
        <w:rPr>
          <w:rFonts w:ascii="Sylfaen" w:hAnsi="Sylfaen" w:cs="Sylfaen"/>
          <w:noProof/>
          <w:lang w:val="ka-GE"/>
        </w:rPr>
        <w:t xml:space="preserve"> 740 000.0 ათასი ლარის მოცულობით, აქედან 2, 5 და 10 წლის ვადის მქონე სახაზინო ობლიგაციები ემიტირებული 480 000.0 ათასი ლარის ოდენობით სრულად წარმოადგენს ე.წ.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509 998.0 ათასი ლარის მოცულობის ფასიანი ქაღალდი. ფასიანი ქაღალდების </w:t>
      </w:r>
      <w:r w:rsidRPr="006170BE">
        <w:rPr>
          <w:rFonts w:ascii="Sylfaen" w:hAnsi="Sylfaen" w:cs="Sylfaen"/>
          <w:noProof/>
          <w:lang w:val="ka-GE"/>
        </w:rPr>
        <w:t>გამოშვების კომპოზიცია:</w:t>
      </w:r>
    </w:p>
    <w:p w14:paraId="1BC7E5F9" w14:textId="77777777" w:rsidR="00B378DE" w:rsidRPr="006170BE" w:rsidRDefault="00B378DE" w:rsidP="00B378DE">
      <w:pPr>
        <w:pStyle w:val="ListParagraph"/>
        <w:numPr>
          <w:ilvl w:val="0"/>
          <w:numId w:val="19"/>
        </w:numPr>
        <w:ind w:left="720"/>
        <w:jc w:val="both"/>
        <w:rPr>
          <w:rFonts w:ascii="Sylfaen" w:hAnsi="Sylfaen" w:cs="Sylfaen"/>
          <w:noProof/>
          <w:lang w:val="ka-GE"/>
        </w:rPr>
      </w:pPr>
      <w:r w:rsidRPr="006170BE">
        <w:rPr>
          <w:rFonts w:ascii="Sylfaen" w:hAnsi="Sylfaen" w:cs="Sylfaen"/>
          <w:noProof/>
          <w:lang w:val="ka-GE"/>
        </w:rPr>
        <w:t>14.</w:t>
      </w:r>
      <w:r w:rsidRPr="006170BE">
        <w:rPr>
          <w:rFonts w:ascii="Sylfaen" w:hAnsi="Sylfaen" w:cs="Sylfaen"/>
          <w:noProof/>
        </w:rPr>
        <w:t>9</w:t>
      </w:r>
      <w:r w:rsidRPr="006170BE">
        <w:rPr>
          <w:rFonts w:ascii="Sylfaen" w:hAnsi="Sylfaen" w:cs="Sylfaen"/>
          <w:noProof/>
          <w:lang w:val="ka-GE"/>
        </w:rPr>
        <w:t>% იყო 6 თვის ვადიანობის მქონე სახაზინო ვალდებულებები</w:t>
      </w:r>
      <w:r w:rsidRPr="006170BE">
        <w:rPr>
          <w:rFonts w:ascii="Sylfaen" w:hAnsi="Sylfaen" w:cs="Sylfaen"/>
          <w:noProof/>
        </w:rPr>
        <w:t>;</w:t>
      </w:r>
    </w:p>
    <w:p w14:paraId="5ECE4D22" w14:textId="77777777" w:rsidR="00B378DE" w:rsidRPr="006170BE" w:rsidRDefault="00B378DE" w:rsidP="00B378DE">
      <w:pPr>
        <w:pStyle w:val="ListParagraph"/>
        <w:numPr>
          <w:ilvl w:val="0"/>
          <w:numId w:val="19"/>
        </w:numPr>
        <w:ind w:left="720"/>
        <w:jc w:val="both"/>
        <w:rPr>
          <w:rFonts w:ascii="Sylfaen" w:hAnsi="Sylfaen" w:cs="Sylfaen"/>
          <w:noProof/>
          <w:lang w:val="ka-GE"/>
        </w:rPr>
      </w:pPr>
      <w:r w:rsidRPr="006170BE">
        <w:rPr>
          <w:rFonts w:ascii="Sylfaen" w:hAnsi="Sylfaen" w:cs="Sylfaen"/>
          <w:noProof/>
          <w:lang w:val="ka-GE"/>
        </w:rPr>
        <w:t>2</w:t>
      </w:r>
      <w:r w:rsidRPr="006170BE">
        <w:rPr>
          <w:rFonts w:ascii="Sylfaen" w:hAnsi="Sylfaen" w:cs="Sylfaen"/>
          <w:noProof/>
        </w:rPr>
        <w:t>0</w:t>
      </w:r>
      <w:r w:rsidRPr="006170BE">
        <w:rPr>
          <w:rFonts w:ascii="Sylfaen" w:hAnsi="Sylfaen" w:cs="Sylfaen"/>
          <w:noProof/>
          <w:lang w:val="ka-GE"/>
        </w:rPr>
        <w:t>.</w:t>
      </w:r>
      <w:r w:rsidRPr="006170BE">
        <w:rPr>
          <w:rFonts w:ascii="Sylfaen" w:hAnsi="Sylfaen" w:cs="Sylfaen"/>
          <w:noProof/>
        </w:rPr>
        <w:t>3</w:t>
      </w:r>
      <w:r w:rsidRPr="006170BE">
        <w:rPr>
          <w:rFonts w:ascii="Sylfaen" w:hAnsi="Sylfaen" w:cs="Sylfaen"/>
          <w:noProof/>
          <w:lang w:val="ka-GE"/>
        </w:rPr>
        <w:t>% - 12 თვის ვადიანობის მქონე სახაზინო ვალდებულებები;</w:t>
      </w:r>
    </w:p>
    <w:p w14:paraId="2B71FCBA" w14:textId="77777777" w:rsidR="00B378DE" w:rsidRPr="006170BE" w:rsidRDefault="00B378DE" w:rsidP="00B378DE">
      <w:pPr>
        <w:pStyle w:val="ListParagraph"/>
        <w:numPr>
          <w:ilvl w:val="0"/>
          <w:numId w:val="19"/>
        </w:numPr>
        <w:ind w:left="720"/>
        <w:jc w:val="both"/>
        <w:rPr>
          <w:rFonts w:ascii="Sylfaen" w:hAnsi="Sylfaen" w:cs="Sylfaen"/>
          <w:noProof/>
          <w:lang w:val="ka-GE"/>
        </w:rPr>
      </w:pPr>
      <w:r w:rsidRPr="006170BE">
        <w:rPr>
          <w:rFonts w:ascii="Sylfaen" w:hAnsi="Sylfaen" w:cs="Sylfaen"/>
          <w:noProof/>
          <w:lang w:val="ka-GE"/>
        </w:rPr>
        <w:t>28.</w:t>
      </w:r>
      <w:r w:rsidRPr="006170BE">
        <w:rPr>
          <w:rFonts w:ascii="Sylfaen" w:hAnsi="Sylfaen" w:cs="Sylfaen"/>
          <w:noProof/>
        </w:rPr>
        <w:t>4</w:t>
      </w:r>
      <w:r w:rsidRPr="006170BE">
        <w:rPr>
          <w:rFonts w:ascii="Sylfaen" w:hAnsi="Sylfaen" w:cs="Sylfaen"/>
          <w:noProof/>
          <w:lang w:val="ka-GE"/>
        </w:rPr>
        <w:t>% - 2 წლის ვადიანობის მქონე სახაზინო ობლიგაციები</w:t>
      </w:r>
      <w:r w:rsidRPr="006170BE">
        <w:rPr>
          <w:rFonts w:ascii="Sylfaen" w:hAnsi="Sylfaen" w:cs="Sylfaen"/>
          <w:noProof/>
        </w:rPr>
        <w:t>;</w:t>
      </w:r>
    </w:p>
    <w:p w14:paraId="4EF92A36" w14:textId="77777777" w:rsidR="00B378DE" w:rsidRPr="006170BE" w:rsidRDefault="00B378DE" w:rsidP="00B378DE">
      <w:pPr>
        <w:pStyle w:val="ListParagraph"/>
        <w:numPr>
          <w:ilvl w:val="0"/>
          <w:numId w:val="19"/>
        </w:numPr>
        <w:ind w:left="720"/>
        <w:jc w:val="both"/>
        <w:rPr>
          <w:rFonts w:ascii="Sylfaen" w:hAnsi="Sylfaen" w:cs="Sylfaen"/>
          <w:noProof/>
          <w:lang w:val="ka-GE"/>
        </w:rPr>
      </w:pPr>
      <w:r w:rsidRPr="006170BE">
        <w:rPr>
          <w:rFonts w:ascii="Sylfaen" w:hAnsi="Sylfaen" w:cs="Sylfaen"/>
          <w:noProof/>
        </w:rPr>
        <w:t>32</w:t>
      </w:r>
      <w:r w:rsidRPr="006170BE">
        <w:rPr>
          <w:rFonts w:ascii="Sylfaen" w:hAnsi="Sylfaen" w:cs="Sylfaen"/>
          <w:noProof/>
          <w:lang w:val="ka-GE"/>
        </w:rPr>
        <w:t>.</w:t>
      </w:r>
      <w:r w:rsidRPr="006170BE">
        <w:rPr>
          <w:rFonts w:ascii="Sylfaen" w:hAnsi="Sylfaen" w:cs="Sylfaen"/>
          <w:noProof/>
        </w:rPr>
        <w:t>4</w:t>
      </w:r>
      <w:r w:rsidRPr="006170BE">
        <w:rPr>
          <w:rFonts w:ascii="Sylfaen" w:hAnsi="Sylfaen" w:cs="Sylfaen"/>
          <w:noProof/>
          <w:lang w:val="ka-GE"/>
        </w:rPr>
        <w:t>% - 5 წლის ვადიანობის მქონე სახაზინო ობლიგაციები</w:t>
      </w:r>
      <w:r w:rsidRPr="006170BE">
        <w:rPr>
          <w:rFonts w:ascii="Sylfaen" w:hAnsi="Sylfaen" w:cs="Sylfaen"/>
          <w:noProof/>
        </w:rPr>
        <w:t>;</w:t>
      </w:r>
    </w:p>
    <w:p w14:paraId="47D52DC3" w14:textId="77777777" w:rsidR="00B378DE" w:rsidRPr="006170BE" w:rsidRDefault="00B378DE" w:rsidP="00B378DE">
      <w:pPr>
        <w:pStyle w:val="ListParagraph"/>
        <w:numPr>
          <w:ilvl w:val="0"/>
          <w:numId w:val="19"/>
        </w:numPr>
        <w:ind w:left="720"/>
        <w:jc w:val="both"/>
        <w:rPr>
          <w:rFonts w:ascii="Sylfaen" w:hAnsi="Sylfaen" w:cs="Sylfaen"/>
          <w:noProof/>
          <w:lang w:val="ka-GE"/>
        </w:rPr>
      </w:pPr>
      <w:r w:rsidRPr="006170BE">
        <w:rPr>
          <w:rFonts w:ascii="Sylfaen" w:hAnsi="Sylfaen" w:cs="Sylfaen"/>
          <w:noProof/>
        </w:rPr>
        <w:t>4</w:t>
      </w:r>
      <w:r w:rsidRPr="006170BE">
        <w:rPr>
          <w:rFonts w:ascii="Sylfaen" w:hAnsi="Sylfaen" w:cs="Sylfaen"/>
          <w:noProof/>
          <w:lang w:val="ka-GE"/>
        </w:rPr>
        <w:t>.</w:t>
      </w:r>
      <w:r w:rsidRPr="006170BE">
        <w:rPr>
          <w:rFonts w:ascii="Sylfaen" w:hAnsi="Sylfaen" w:cs="Sylfaen"/>
          <w:noProof/>
        </w:rPr>
        <w:t>1</w:t>
      </w:r>
      <w:r w:rsidRPr="006170BE">
        <w:rPr>
          <w:rFonts w:ascii="Sylfaen" w:hAnsi="Sylfaen" w:cs="Sylfaen"/>
          <w:noProof/>
          <w:lang w:val="ka-GE"/>
        </w:rPr>
        <w:t xml:space="preserve">% - 10 წლის ვადიანობის მქონე  სახაზინო ობლიგაციები. </w:t>
      </w:r>
    </w:p>
    <w:p w14:paraId="5E4CEB27" w14:textId="77777777" w:rsidR="004B6395" w:rsidRDefault="00B378DE" w:rsidP="00B378DE">
      <w:pPr>
        <w:jc w:val="both"/>
        <w:rPr>
          <w:rFonts w:ascii="Sylfaen" w:hAnsi="Sylfaen" w:cs="Sylfaen"/>
          <w:noProof/>
          <w:lang w:val="ka-GE"/>
        </w:rPr>
      </w:pPr>
      <w:r w:rsidRPr="006170BE">
        <w:rPr>
          <w:rFonts w:ascii="Sylfaen" w:hAnsi="Sylfaen" w:cs="Sylfaen"/>
          <w:noProof/>
          <w:lang w:val="ka-GE"/>
        </w:rPr>
        <w:t xml:space="preserve">საანგარიშო პერიოდში სახაზინო ფასიანი ქაღალდების გამოშვებით მიღებულმა თანხამ 725 899.8 ათასი ლარი, ხოლო ძირითადი თანხის დაფარვამ 367 743.7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ზრდამ შეადგინა 358 156.1 ათასი ლარი, რაც ბიუჯეტის დაგეგმილ მაჩვენებელთან შედარებით 99.5%-ია. </w:t>
      </w:r>
    </w:p>
    <w:p w14:paraId="139AE50D" w14:textId="73ECCBA2" w:rsidR="00B378DE" w:rsidRPr="004B6395" w:rsidRDefault="00B378DE" w:rsidP="00B378DE">
      <w:pPr>
        <w:jc w:val="both"/>
        <w:rPr>
          <w:rFonts w:ascii="Sylfaen" w:hAnsi="Sylfaen" w:cs="Sylfaen"/>
          <w:noProof/>
          <w:lang w:val="ka-GE"/>
        </w:rPr>
      </w:pPr>
      <w:r w:rsidRPr="00952462">
        <w:rPr>
          <w:rFonts w:ascii="Sylfaen" w:hAnsi="Sylfaen"/>
          <w:b/>
          <w:lang w:val="ka-GE"/>
        </w:rPr>
        <w:t>სახელმწიფო ბიუჯეტის ასიგნებების შესრულება</w:t>
      </w:r>
    </w:p>
    <w:p w14:paraId="3851D57A" w14:textId="77777777" w:rsidR="00B378DE" w:rsidRDefault="00B378DE" w:rsidP="00B378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jc w:val="both"/>
        <w:rPr>
          <w:rFonts w:ascii="Sylfaen" w:hAnsi="Sylfaen"/>
          <w:noProof/>
          <w:lang w:val="ka-GE"/>
        </w:rPr>
      </w:pPr>
      <w:r w:rsidRPr="00952462">
        <w:rPr>
          <w:rFonts w:ascii="Sylfaen" w:hAnsi="Sylfaen"/>
          <w:noProof/>
          <w:lang w:val="ka-GE"/>
        </w:rPr>
        <w:t>„</w:t>
      </w:r>
      <w:r w:rsidRPr="00952462">
        <w:rPr>
          <w:rFonts w:ascii="Sylfaen" w:hAnsi="Sylfaen" w:cs="Sylfaen"/>
          <w:noProof/>
          <w:lang w:val="ka-GE"/>
        </w:rPr>
        <w:t>საქართველოს</w:t>
      </w:r>
      <w:r w:rsidRPr="00952462">
        <w:rPr>
          <w:rFonts w:ascii="Sylfaen" w:hAnsi="Sylfaen"/>
          <w:noProof/>
          <w:lang w:val="ka-GE"/>
        </w:rPr>
        <w:t xml:space="preserve"> 20</w:t>
      </w:r>
      <w:r w:rsidRPr="00952462">
        <w:rPr>
          <w:rFonts w:ascii="Sylfaen" w:hAnsi="Sylfaen"/>
          <w:noProof/>
        </w:rPr>
        <w:t>20</w:t>
      </w:r>
      <w:r w:rsidRPr="00952462">
        <w:rPr>
          <w:rFonts w:ascii="Sylfaen" w:hAnsi="Sylfaen"/>
          <w:noProof/>
          <w:lang w:val="ka-GE"/>
        </w:rPr>
        <w:t xml:space="preserve"> </w:t>
      </w:r>
      <w:r w:rsidRPr="00952462">
        <w:rPr>
          <w:rFonts w:ascii="Sylfaen" w:hAnsi="Sylfaen" w:cs="Sylfaen"/>
          <w:noProof/>
          <w:lang w:val="ka-GE"/>
        </w:rPr>
        <w:t>წლის</w:t>
      </w:r>
      <w:r w:rsidRPr="00952462">
        <w:rPr>
          <w:rFonts w:ascii="Sylfaen" w:hAnsi="Sylfaen"/>
          <w:noProof/>
          <w:lang w:val="ka-GE"/>
        </w:rPr>
        <w:t xml:space="preserve"> </w:t>
      </w:r>
      <w:r w:rsidRPr="00952462">
        <w:rPr>
          <w:rFonts w:ascii="Sylfaen" w:hAnsi="Sylfaen" w:cs="Sylfaen"/>
          <w:noProof/>
          <w:lang w:val="ka-GE"/>
        </w:rPr>
        <w:t>სახელმწიფო</w:t>
      </w:r>
      <w:r w:rsidRPr="00952462">
        <w:rPr>
          <w:rFonts w:ascii="Sylfaen" w:hAnsi="Sylfaen"/>
          <w:noProof/>
          <w:lang w:val="ka-GE"/>
        </w:rPr>
        <w:t xml:space="preserve"> </w:t>
      </w:r>
      <w:r w:rsidRPr="00952462">
        <w:rPr>
          <w:rFonts w:ascii="Sylfaen" w:hAnsi="Sylfaen" w:cs="Sylfaen"/>
          <w:noProof/>
          <w:lang w:val="ka-GE"/>
        </w:rPr>
        <w:t>ბიუჯეტის</w:t>
      </w:r>
      <w:r w:rsidRPr="00952462">
        <w:rPr>
          <w:rFonts w:ascii="Sylfaen" w:hAnsi="Sylfaen"/>
          <w:noProof/>
          <w:lang w:val="ka-GE"/>
        </w:rPr>
        <w:t xml:space="preserve"> </w:t>
      </w:r>
      <w:r w:rsidRPr="00952462">
        <w:rPr>
          <w:rFonts w:ascii="Sylfaen" w:hAnsi="Sylfaen" w:cs="Sylfaen"/>
          <w:noProof/>
          <w:lang w:val="ka-GE"/>
        </w:rPr>
        <w:t>შესახებ</w:t>
      </w:r>
      <w:r w:rsidRPr="00952462">
        <w:rPr>
          <w:rFonts w:ascii="Sylfaen" w:hAnsi="Sylfaen"/>
          <w:noProof/>
          <w:lang w:val="ka-GE"/>
        </w:rPr>
        <w:t xml:space="preserve">“ </w:t>
      </w:r>
      <w:r w:rsidRPr="00952462">
        <w:rPr>
          <w:rFonts w:ascii="Sylfaen" w:hAnsi="Sylfaen" w:cs="Sylfaen"/>
          <w:noProof/>
          <w:lang w:val="ka-GE"/>
        </w:rPr>
        <w:t>საქართველოს</w:t>
      </w:r>
      <w:r w:rsidRPr="00952462">
        <w:rPr>
          <w:rFonts w:ascii="Sylfaen" w:hAnsi="Sylfaen"/>
          <w:noProof/>
          <w:lang w:val="ka-GE"/>
        </w:rPr>
        <w:t xml:space="preserve"> </w:t>
      </w:r>
      <w:r w:rsidRPr="00952462">
        <w:rPr>
          <w:rFonts w:ascii="Sylfaen" w:hAnsi="Sylfaen" w:cs="Sylfaen"/>
          <w:noProof/>
          <w:lang w:val="ka-GE"/>
        </w:rPr>
        <w:t>კანონით</w:t>
      </w:r>
      <w:r w:rsidRPr="00952462">
        <w:rPr>
          <w:rFonts w:ascii="Sylfaen" w:hAnsi="Sylfaen"/>
          <w:noProof/>
          <w:lang w:val="ka-GE"/>
        </w:rPr>
        <w:t xml:space="preserve"> </w:t>
      </w:r>
      <w:r w:rsidRPr="00952462">
        <w:rPr>
          <w:rFonts w:ascii="Sylfaen" w:hAnsi="Sylfaen" w:cs="Sylfaen"/>
          <w:noProof/>
          <w:lang w:val="ka-GE"/>
        </w:rPr>
        <w:t>სახელმწიფო</w:t>
      </w:r>
      <w:r w:rsidRPr="00952462">
        <w:rPr>
          <w:rFonts w:ascii="Sylfaen" w:hAnsi="Sylfaen"/>
          <w:noProof/>
          <w:lang w:val="ka-GE"/>
        </w:rPr>
        <w:t xml:space="preserve"> </w:t>
      </w:r>
      <w:r w:rsidRPr="00952462">
        <w:rPr>
          <w:rFonts w:ascii="Sylfaen" w:hAnsi="Sylfaen" w:cs="Sylfaen"/>
          <w:noProof/>
          <w:lang w:val="ka-GE"/>
        </w:rPr>
        <w:t>ბიუჯეტის</w:t>
      </w:r>
      <w:r w:rsidRPr="00952462">
        <w:rPr>
          <w:rFonts w:ascii="Sylfaen" w:hAnsi="Sylfaen"/>
          <w:noProof/>
          <w:lang w:val="ka-GE"/>
        </w:rPr>
        <w:t xml:space="preserve"> </w:t>
      </w:r>
      <w:r w:rsidRPr="00952462">
        <w:rPr>
          <w:rFonts w:ascii="Sylfaen" w:hAnsi="Sylfaen" w:cs="Sylfaen"/>
          <w:noProof/>
          <w:lang w:val="ka-GE"/>
        </w:rPr>
        <w:t>გადასახდელები</w:t>
      </w:r>
      <w:r w:rsidRPr="00952462">
        <w:rPr>
          <w:rFonts w:ascii="Sylfaen" w:hAnsi="Sylfaen"/>
          <w:noProof/>
          <w:lang w:val="ka-GE"/>
        </w:rPr>
        <w:t xml:space="preserve"> </w:t>
      </w:r>
      <w:r w:rsidRPr="00952462">
        <w:rPr>
          <w:rFonts w:ascii="Sylfaen" w:hAnsi="Sylfaen" w:cs="Sylfaen"/>
          <w:noProof/>
          <w:lang w:val="ka-GE"/>
        </w:rPr>
        <w:t>განისაზღვრა 14 432 865.7 ათასი</w:t>
      </w:r>
      <w:r w:rsidRPr="00952462">
        <w:rPr>
          <w:rFonts w:ascii="Sylfaen" w:hAnsi="Sylfaen"/>
          <w:noProof/>
          <w:lang w:val="ka-GE"/>
        </w:rPr>
        <w:t xml:space="preserve"> </w:t>
      </w:r>
      <w:r w:rsidRPr="00952462">
        <w:rPr>
          <w:rFonts w:ascii="Sylfaen" w:hAnsi="Sylfaen" w:cs="Sylfaen"/>
          <w:noProof/>
          <w:lang w:val="ka-GE"/>
        </w:rPr>
        <w:t>ლარით</w:t>
      </w:r>
      <w:r w:rsidRPr="00952462">
        <w:rPr>
          <w:rFonts w:ascii="Sylfaen" w:hAnsi="Sylfaen"/>
          <w:noProof/>
          <w:lang w:val="ka-GE"/>
        </w:rPr>
        <w:t xml:space="preserve">. </w:t>
      </w:r>
      <w:r w:rsidRPr="00952462">
        <w:rPr>
          <w:rFonts w:ascii="Sylfaen" w:hAnsi="Sylfaen" w:cs="Sylfaen"/>
          <w:noProof/>
          <w:lang w:val="ka-GE"/>
        </w:rPr>
        <w:t>აღნიშნული</w:t>
      </w:r>
      <w:r w:rsidRPr="00952462">
        <w:rPr>
          <w:rFonts w:ascii="Sylfaen" w:hAnsi="Sylfaen"/>
          <w:noProof/>
          <w:lang w:val="ka-GE"/>
        </w:rPr>
        <w:t xml:space="preserve"> </w:t>
      </w:r>
      <w:r w:rsidRPr="00952462">
        <w:rPr>
          <w:rFonts w:ascii="Sylfaen" w:hAnsi="Sylfaen" w:cs="Sylfaen"/>
          <w:noProof/>
          <w:lang w:val="ka-GE"/>
        </w:rPr>
        <w:t>სახსრებიდან</w:t>
      </w:r>
      <w:r w:rsidRPr="00952462">
        <w:rPr>
          <w:rFonts w:ascii="Sylfaen" w:hAnsi="Sylfaen"/>
          <w:noProof/>
          <w:lang w:val="ka-GE"/>
        </w:rPr>
        <w:t xml:space="preserve"> </w:t>
      </w:r>
      <w:r w:rsidRPr="00952462">
        <w:rPr>
          <w:rFonts w:ascii="Sylfaen" w:hAnsi="Sylfaen" w:cs="Sylfaen"/>
          <w:noProof/>
          <w:lang w:val="ka-GE"/>
        </w:rPr>
        <w:t>საანგარიშო</w:t>
      </w:r>
      <w:r w:rsidRPr="00952462">
        <w:rPr>
          <w:rFonts w:ascii="Sylfaen" w:hAnsi="Sylfaen"/>
          <w:noProof/>
          <w:lang w:val="ka-GE"/>
        </w:rPr>
        <w:t xml:space="preserve"> </w:t>
      </w:r>
      <w:r w:rsidRPr="00952462">
        <w:rPr>
          <w:rFonts w:ascii="Sylfaen" w:hAnsi="Sylfaen" w:cs="Sylfaen"/>
          <w:noProof/>
          <w:lang w:val="ka-GE"/>
        </w:rPr>
        <w:t>პერიოდში</w:t>
      </w:r>
      <w:r w:rsidRPr="00952462">
        <w:rPr>
          <w:rFonts w:ascii="Sylfaen" w:hAnsi="Sylfaen"/>
          <w:noProof/>
          <w:lang w:val="ka-GE"/>
        </w:rPr>
        <w:t xml:space="preserve"> </w:t>
      </w:r>
      <w:r w:rsidRPr="00952462">
        <w:rPr>
          <w:rFonts w:ascii="Sylfaen" w:hAnsi="Sylfaen" w:cs="Sylfaen"/>
          <w:noProof/>
          <w:lang w:val="ka-GE"/>
        </w:rPr>
        <w:t>გამოყოფილმა</w:t>
      </w:r>
      <w:r w:rsidRPr="00952462">
        <w:rPr>
          <w:rFonts w:ascii="Sylfaen" w:hAnsi="Sylfaen"/>
          <w:noProof/>
          <w:lang w:val="ka-GE"/>
        </w:rPr>
        <w:t xml:space="preserve"> </w:t>
      </w:r>
      <w:r w:rsidRPr="00952462">
        <w:rPr>
          <w:rFonts w:ascii="Sylfaen" w:hAnsi="Sylfaen" w:cs="Sylfaen"/>
          <w:noProof/>
          <w:lang w:val="ka-GE"/>
        </w:rPr>
        <w:t>დაზუსტებულმა</w:t>
      </w:r>
      <w:r w:rsidRPr="00952462">
        <w:rPr>
          <w:rFonts w:ascii="Sylfaen" w:hAnsi="Sylfaen"/>
          <w:noProof/>
          <w:lang w:val="ka-GE"/>
        </w:rPr>
        <w:t xml:space="preserve"> </w:t>
      </w:r>
      <w:r w:rsidRPr="00952462">
        <w:rPr>
          <w:rFonts w:ascii="Sylfaen" w:hAnsi="Sylfaen" w:cs="Sylfaen"/>
          <w:noProof/>
          <w:lang w:val="ka-GE"/>
        </w:rPr>
        <w:t>ასიგნებებმა</w:t>
      </w:r>
      <w:r w:rsidRPr="00952462">
        <w:rPr>
          <w:rFonts w:ascii="Sylfaen" w:hAnsi="Sylfaen"/>
          <w:noProof/>
          <w:lang w:val="ka-GE"/>
        </w:rPr>
        <w:t xml:space="preserve"> </w:t>
      </w:r>
      <w:r w:rsidRPr="00952462">
        <w:rPr>
          <w:rFonts w:ascii="Sylfaen" w:hAnsi="Sylfaen" w:cs="Sylfaen"/>
          <w:noProof/>
          <w:lang w:val="ka-GE"/>
        </w:rPr>
        <w:t>შეადგინა</w:t>
      </w:r>
      <w:r w:rsidRPr="00952462">
        <w:rPr>
          <w:rFonts w:ascii="Sylfaen" w:hAnsi="Sylfaen"/>
          <w:noProof/>
          <w:lang w:val="ka-GE"/>
        </w:rPr>
        <w:t xml:space="preserve"> </w:t>
      </w:r>
      <w:r w:rsidRPr="00952462">
        <w:rPr>
          <w:rFonts w:ascii="Sylfaen" w:hAnsi="Sylfaen"/>
          <w:noProof/>
        </w:rPr>
        <w:t xml:space="preserve"> 3 698 702.0 </w:t>
      </w:r>
      <w:r w:rsidRPr="00952462">
        <w:rPr>
          <w:rFonts w:ascii="Sylfaen" w:hAnsi="Sylfaen" w:cs="Sylfaen"/>
          <w:noProof/>
          <w:lang w:val="ka-GE"/>
        </w:rPr>
        <w:t>ათასი</w:t>
      </w:r>
      <w:r w:rsidRPr="00952462">
        <w:rPr>
          <w:rFonts w:ascii="Sylfaen" w:hAnsi="Sylfaen"/>
          <w:noProof/>
          <w:lang w:val="ka-GE"/>
        </w:rPr>
        <w:t xml:space="preserve"> </w:t>
      </w:r>
      <w:r w:rsidRPr="00952462">
        <w:rPr>
          <w:rFonts w:ascii="Sylfaen" w:hAnsi="Sylfaen" w:cs="Sylfaen"/>
          <w:noProof/>
          <w:lang w:val="ka-GE"/>
        </w:rPr>
        <w:t>ლარი</w:t>
      </w:r>
      <w:r w:rsidRPr="00952462">
        <w:rPr>
          <w:rFonts w:ascii="Sylfaen" w:hAnsi="Sylfaen"/>
          <w:noProof/>
          <w:lang w:val="ka-GE"/>
        </w:rPr>
        <w:t xml:space="preserve">, ხოლო </w:t>
      </w:r>
      <w:r w:rsidRPr="00952462">
        <w:rPr>
          <w:rFonts w:ascii="Sylfaen" w:hAnsi="Sylfaen" w:cs="Sylfaen"/>
          <w:noProof/>
          <w:lang w:val="ka-GE"/>
        </w:rPr>
        <w:t>საკასო</w:t>
      </w:r>
      <w:r w:rsidRPr="00952462">
        <w:rPr>
          <w:rFonts w:ascii="Sylfaen" w:hAnsi="Sylfaen"/>
          <w:noProof/>
          <w:lang w:val="ka-GE"/>
        </w:rPr>
        <w:t xml:space="preserve"> </w:t>
      </w:r>
      <w:r w:rsidRPr="00952462">
        <w:rPr>
          <w:rFonts w:ascii="Sylfaen" w:hAnsi="Sylfaen" w:cs="Sylfaen"/>
          <w:noProof/>
          <w:lang w:val="ka-GE"/>
        </w:rPr>
        <w:t>შესრულებამ</w:t>
      </w:r>
      <w:r w:rsidRPr="00952462">
        <w:rPr>
          <w:rFonts w:ascii="Sylfaen" w:hAnsi="Sylfaen"/>
          <w:noProof/>
          <w:lang w:val="ka-GE"/>
        </w:rPr>
        <w:t xml:space="preserve"> </w:t>
      </w:r>
      <w:r w:rsidRPr="00952462">
        <w:rPr>
          <w:rFonts w:ascii="Sylfaen" w:hAnsi="Sylfaen"/>
          <w:noProof/>
        </w:rPr>
        <w:t xml:space="preserve"> </w:t>
      </w:r>
      <w:r w:rsidRPr="00952462">
        <w:rPr>
          <w:rFonts w:ascii="Sylfaen" w:hAnsi="Sylfaen" w:cs="Sylfaen"/>
          <w:noProof/>
          <w:lang w:val="ka-GE"/>
        </w:rPr>
        <w:t xml:space="preserve">- </w:t>
      </w:r>
      <w:r w:rsidRPr="00952462">
        <w:rPr>
          <w:rFonts w:ascii="Sylfaen" w:hAnsi="Sylfaen"/>
          <w:noProof/>
        </w:rPr>
        <w:t xml:space="preserve"> 3 462 783.7</w:t>
      </w:r>
      <w:r w:rsidRPr="00952462">
        <w:rPr>
          <w:rFonts w:ascii="Sylfaen" w:hAnsi="Sylfaen"/>
          <w:noProof/>
          <w:lang w:val="ka-GE"/>
        </w:rPr>
        <w:t xml:space="preserve"> </w:t>
      </w:r>
      <w:r w:rsidRPr="00952462">
        <w:rPr>
          <w:rFonts w:ascii="Sylfaen" w:hAnsi="Sylfaen" w:cs="Sylfaen"/>
          <w:noProof/>
          <w:lang w:val="ka-GE"/>
        </w:rPr>
        <w:t>ათასი</w:t>
      </w:r>
      <w:r w:rsidRPr="00952462">
        <w:rPr>
          <w:rFonts w:ascii="Sylfaen" w:hAnsi="Sylfaen"/>
          <w:noProof/>
          <w:lang w:val="ka-GE"/>
        </w:rPr>
        <w:t xml:space="preserve"> </w:t>
      </w:r>
      <w:r w:rsidRPr="00952462">
        <w:rPr>
          <w:rFonts w:ascii="Sylfaen" w:hAnsi="Sylfaen" w:cs="Sylfaen"/>
          <w:noProof/>
          <w:lang w:val="ka-GE"/>
        </w:rPr>
        <w:t>ლარი</w:t>
      </w:r>
      <w:r w:rsidRPr="00952462">
        <w:rPr>
          <w:rFonts w:ascii="Sylfaen" w:hAnsi="Sylfaen" w:cs="Sylfaen"/>
          <w:noProof/>
        </w:rPr>
        <w:t xml:space="preserve">. საკასო შესრულება </w:t>
      </w:r>
      <w:r w:rsidRPr="00952462">
        <w:rPr>
          <w:rFonts w:ascii="Sylfaen" w:hAnsi="Sylfaen" w:cs="Sylfaen"/>
          <w:noProof/>
          <w:lang w:val="ka-GE"/>
        </w:rPr>
        <w:t>კვარტლის გეგმიური მაჩვენებლის 9</w:t>
      </w:r>
      <w:r w:rsidRPr="00952462">
        <w:rPr>
          <w:rFonts w:ascii="Sylfaen" w:hAnsi="Sylfaen" w:cs="Sylfaen"/>
          <w:noProof/>
        </w:rPr>
        <w:t>3</w:t>
      </w:r>
      <w:r w:rsidRPr="00952462">
        <w:rPr>
          <w:rFonts w:ascii="Sylfaen" w:hAnsi="Sylfaen" w:cs="Sylfaen"/>
          <w:noProof/>
          <w:lang w:val="ka-GE"/>
        </w:rPr>
        <w:t>.6%, ხოლო</w:t>
      </w:r>
      <w:r w:rsidRPr="00952462">
        <w:rPr>
          <w:rFonts w:ascii="Sylfaen" w:hAnsi="Sylfaen"/>
          <w:noProof/>
          <w:lang w:val="ka-GE"/>
        </w:rPr>
        <w:t xml:space="preserve"> </w:t>
      </w:r>
      <w:r w:rsidRPr="00952462">
        <w:rPr>
          <w:rFonts w:ascii="Sylfaen" w:hAnsi="Sylfaen" w:cs="Sylfaen"/>
          <w:noProof/>
          <w:lang w:val="ka-GE"/>
        </w:rPr>
        <w:t>წლიური</w:t>
      </w:r>
      <w:r w:rsidRPr="00952462">
        <w:rPr>
          <w:rFonts w:ascii="Sylfaen" w:hAnsi="Sylfaen"/>
          <w:noProof/>
          <w:lang w:val="ka-GE"/>
        </w:rPr>
        <w:t xml:space="preserve"> დამტკიცებული </w:t>
      </w:r>
      <w:r w:rsidRPr="00952462">
        <w:rPr>
          <w:rFonts w:ascii="Sylfaen" w:hAnsi="Sylfaen" w:cs="Sylfaen"/>
          <w:noProof/>
          <w:lang w:val="ka-GE"/>
        </w:rPr>
        <w:t>ბიუჯეტის</w:t>
      </w:r>
      <w:r w:rsidRPr="00952462">
        <w:rPr>
          <w:rFonts w:ascii="Sylfaen" w:hAnsi="Sylfaen"/>
          <w:noProof/>
          <w:lang w:val="ka-GE"/>
        </w:rPr>
        <w:t xml:space="preserve"> - </w:t>
      </w:r>
      <w:r w:rsidRPr="00952462">
        <w:rPr>
          <w:rFonts w:ascii="Sylfaen" w:hAnsi="Sylfaen"/>
          <w:noProof/>
        </w:rPr>
        <w:t>24.0</w:t>
      </w:r>
      <w:r w:rsidRPr="00952462">
        <w:rPr>
          <w:rFonts w:ascii="Sylfaen" w:hAnsi="Sylfaen"/>
          <w:noProof/>
          <w:lang w:val="ka-GE"/>
        </w:rPr>
        <w:t>%-</w:t>
      </w:r>
      <w:r w:rsidRPr="00952462">
        <w:rPr>
          <w:rFonts w:ascii="Sylfaen" w:hAnsi="Sylfaen" w:cs="Sylfaen"/>
          <w:noProof/>
          <w:lang w:val="ka-GE"/>
        </w:rPr>
        <w:t>ია</w:t>
      </w:r>
      <w:r w:rsidRPr="00952462">
        <w:rPr>
          <w:rFonts w:ascii="Sylfaen" w:hAnsi="Sylfaen"/>
          <w:noProof/>
          <w:lang w:val="ka-GE"/>
        </w:rPr>
        <w:t xml:space="preserve">.  </w:t>
      </w:r>
    </w:p>
    <w:p w14:paraId="3677742D" w14:textId="77777777" w:rsidR="00B6710E" w:rsidRDefault="00B6710E" w:rsidP="00B378DE">
      <w:pPr>
        <w:tabs>
          <w:tab w:val="left" w:pos="0"/>
          <w:tab w:val="left" w:pos="10710"/>
        </w:tabs>
        <w:spacing w:line="240" w:lineRule="auto"/>
        <w:ind w:firstLine="720"/>
        <w:jc w:val="right"/>
        <w:rPr>
          <w:rFonts w:ascii="Sylfaen" w:hAnsi="Sylfaen" w:cs="Sylfaen"/>
          <w:b/>
          <w:noProof/>
          <w:color w:val="000000"/>
          <w:sz w:val="18"/>
          <w:szCs w:val="18"/>
          <w:lang w:val="ka-GE"/>
        </w:rPr>
      </w:pPr>
    </w:p>
    <w:p w14:paraId="1FB0A76F" w14:textId="77777777" w:rsidR="00B378DE" w:rsidRDefault="00B378DE" w:rsidP="00B378DE">
      <w:pPr>
        <w:tabs>
          <w:tab w:val="left" w:pos="0"/>
          <w:tab w:val="left" w:pos="10710"/>
        </w:tabs>
        <w:spacing w:line="240" w:lineRule="auto"/>
        <w:ind w:firstLine="720"/>
        <w:jc w:val="right"/>
        <w:rPr>
          <w:rFonts w:ascii="Sylfaen" w:hAnsi="Sylfaen" w:cs="Sylfaen"/>
          <w:b/>
          <w:noProof/>
          <w:color w:val="000000"/>
          <w:sz w:val="18"/>
          <w:szCs w:val="18"/>
          <w:lang w:val="ka-GE"/>
        </w:rPr>
      </w:pPr>
      <w:r w:rsidRPr="00952462">
        <w:rPr>
          <w:rFonts w:ascii="Sylfaen" w:hAnsi="Sylfaen" w:cs="Sylfaen"/>
          <w:b/>
          <w:noProof/>
          <w:color w:val="000000"/>
          <w:sz w:val="18"/>
          <w:szCs w:val="18"/>
          <w:lang w:val="ka-GE"/>
        </w:rPr>
        <w:t>საქართველოს</w:t>
      </w:r>
      <w:r w:rsidRPr="00952462">
        <w:rPr>
          <w:rFonts w:ascii="Sylfaen" w:hAnsi="Sylfaen"/>
          <w:b/>
          <w:noProof/>
          <w:color w:val="000000"/>
          <w:sz w:val="18"/>
          <w:szCs w:val="18"/>
          <w:lang w:val="ka-GE"/>
        </w:rPr>
        <w:t xml:space="preserve"> 201</w:t>
      </w:r>
      <w:r>
        <w:rPr>
          <w:rFonts w:ascii="Sylfaen" w:hAnsi="Sylfaen"/>
          <w:b/>
          <w:noProof/>
          <w:color w:val="000000"/>
          <w:sz w:val="18"/>
          <w:szCs w:val="18"/>
        </w:rPr>
        <w:t>1</w:t>
      </w:r>
      <w:r w:rsidRPr="00952462">
        <w:rPr>
          <w:rFonts w:ascii="Sylfaen" w:hAnsi="Sylfaen"/>
          <w:b/>
          <w:noProof/>
          <w:color w:val="000000"/>
          <w:sz w:val="18"/>
          <w:szCs w:val="18"/>
          <w:lang w:val="ka-GE"/>
        </w:rPr>
        <w:t>-20</w:t>
      </w:r>
      <w:r w:rsidRPr="00952462">
        <w:rPr>
          <w:rFonts w:ascii="Sylfaen" w:hAnsi="Sylfaen"/>
          <w:b/>
          <w:noProof/>
          <w:color w:val="000000"/>
          <w:sz w:val="18"/>
          <w:szCs w:val="18"/>
        </w:rPr>
        <w:t>20</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წლების</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სახელმწიფო</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ბიუჯეტების წლიური,</w:t>
      </w:r>
      <w:r w:rsidRPr="00952462">
        <w:rPr>
          <w:rFonts w:ascii="Sylfaen" w:hAnsi="Sylfaen"/>
          <w:b/>
          <w:noProof/>
          <w:color w:val="000000"/>
          <w:sz w:val="18"/>
          <w:szCs w:val="18"/>
          <w:lang w:val="ka-GE"/>
        </w:rPr>
        <w:br/>
      </w:r>
      <w:r w:rsidRPr="00952462">
        <w:rPr>
          <w:rFonts w:ascii="Sylfaen" w:hAnsi="Sylfaen" w:cs="Sylfaen"/>
          <w:b/>
          <w:noProof/>
          <w:color w:val="000000"/>
          <w:sz w:val="18"/>
          <w:szCs w:val="18"/>
          <w:lang w:val="ka-GE"/>
        </w:rPr>
        <w:t>კვარტლის</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გეგმიური</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და</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საკასო</w:t>
      </w:r>
      <w:r w:rsidRPr="00952462">
        <w:rPr>
          <w:rFonts w:ascii="Sylfaen" w:hAnsi="Sylfaen"/>
          <w:b/>
          <w:noProof/>
          <w:color w:val="000000"/>
          <w:sz w:val="18"/>
          <w:szCs w:val="18"/>
          <w:lang w:val="ka-GE"/>
        </w:rPr>
        <w:t xml:space="preserve"> </w:t>
      </w:r>
      <w:r w:rsidRPr="00952462">
        <w:rPr>
          <w:rFonts w:ascii="Sylfaen" w:hAnsi="Sylfaen" w:cs="Sylfaen"/>
          <w:b/>
          <w:noProof/>
          <w:color w:val="000000"/>
          <w:sz w:val="18"/>
          <w:szCs w:val="18"/>
          <w:lang w:val="ka-GE"/>
        </w:rPr>
        <w:t>მაჩვენებლები</w:t>
      </w:r>
    </w:p>
    <w:p w14:paraId="571412EE" w14:textId="77777777" w:rsidR="00B378DE" w:rsidRDefault="00B378DE" w:rsidP="00B378DE">
      <w:pPr>
        <w:tabs>
          <w:tab w:val="left" w:pos="0"/>
          <w:tab w:val="left" w:pos="10710"/>
        </w:tabs>
        <w:spacing w:line="240" w:lineRule="auto"/>
        <w:ind w:firstLine="720"/>
        <w:jc w:val="right"/>
        <w:rPr>
          <w:rFonts w:ascii="Sylfaen" w:hAnsi="Sylfaen" w:cs="Sylfaen"/>
          <w:b/>
          <w:noProof/>
          <w:color w:val="000000"/>
          <w:sz w:val="18"/>
          <w:szCs w:val="18"/>
          <w:lang w:val="ka-GE"/>
        </w:rPr>
      </w:pPr>
      <w:r w:rsidRPr="00952462">
        <w:rPr>
          <w:rFonts w:ascii="Sylfaen" w:hAnsi="Sylfaen"/>
          <w:i/>
          <w:noProof/>
          <w:color w:val="000000"/>
          <w:sz w:val="16"/>
          <w:szCs w:val="16"/>
          <w:lang w:val="ka-GE"/>
        </w:rPr>
        <w:t>(</w:t>
      </w:r>
      <w:r w:rsidRPr="00952462">
        <w:rPr>
          <w:rFonts w:ascii="Sylfaen" w:hAnsi="Sylfaen" w:cs="Sylfaen"/>
          <w:i/>
          <w:noProof/>
          <w:color w:val="000000"/>
          <w:sz w:val="16"/>
          <w:szCs w:val="16"/>
          <w:lang w:val="ka-GE"/>
        </w:rPr>
        <w:t>ათას</w:t>
      </w:r>
      <w:r w:rsidRPr="00952462">
        <w:rPr>
          <w:rFonts w:ascii="Sylfaen" w:hAnsi="Sylfaen"/>
          <w:i/>
          <w:noProof/>
          <w:color w:val="000000"/>
          <w:sz w:val="16"/>
          <w:szCs w:val="16"/>
          <w:lang w:val="ka-GE"/>
        </w:rPr>
        <w:t xml:space="preserve"> </w:t>
      </w:r>
      <w:r w:rsidRPr="00952462">
        <w:rPr>
          <w:rFonts w:ascii="Sylfaen" w:hAnsi="Sylfaen" w:cs="Sylfaen"/>
          <w:i/>
          <w:noProof/>
          <w:color w:val="000000"/>
          <w:sz w:val="16"/>
          <w:szCs w:val="16"/>
          <w:lang w:val="ka-GE"/>
        </w:rPr>
        <w:t>ლარებში</w:t>
      </w:r>
      <w:r w:rsidRPr="00952462">
        <w:rPr>
          <w:rFonts w:ascii="Sylfaen" w:hAnsi="Sylfaen"/>
          <w:i/>
          <w:noProof/>
          <w:color w:val="000000"/>
          <w:sz w:val="16"/>
          <w:szCs w:val="16"/>
          <w:lang w:val="ka-GE"/>
        </w:rPr>
        <w:t>)</w:t>
      </w:r>
    </w:p>
    <w:p w14:paraId="38272AD9" w14:textId="77777777" w:rsidR="00CE36B6" w:rsidRPr="008B3B84" w:rsidRDefault="00B378DE" w:rsidP="0072631F">
      <w:pPr>
        <w:tabs>
          <w:tab w:val="left" w:pos="0"/>
        </w:tabs>
        <w:spacing w:line="240" w:lineRule="auto"/>
        <w:ind w:right="173"/>
        <w:rPr>
          <w:rFonts w:ascii="Sylfaen" w:hAnsi="Sylfaen"/>
          <w:noProof/>
          <w:color w:val="FF0000"/>
          <w:lang w:val="ka-GE"/>
        </w:rPr>
      </w:pPr>
      <w:r>
        <w:rPr>
          <w:noProof/>
        </w:rPr>
        <w:drawing>
          <wp:inline distT="0" distB="0" distL="0" distR="0" wp14:anchorId="747DCB0C" wp14:editId="18E39275">
            <wp:extent cx="6457950" cy="3409950"/>
            <wp:effectExtent l="0" t="0" r="0" b="0"/>
            <wp:docPr id="9" name="Диаграмма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900E8" w:rsidRPr="008B3B84">
        <w:rPr>
          <w:rFonts w:ascii="Sylfaen" w:hAnsi="Sylfaen"/>
          <w:noProof/>
          <w:color w:val="FF0000"/>
          <w:lang w:val="ka-GE"/>
        </w:rPr>
        <w:t xml:space="preserve">   </w:t>
      </w:r>
    </w:p>
    <w:p w14:paraId="51A3A05F" w14:textId="77777777" w:rsidR="00B378DE" w:rsidRPr="003607A2" w:rsidRDefault="00B378DE" w:rsidP="00B378DE">
      <w:pPr>
        <w:tabs>
          <w:tab w:val="left" w:pos="0"/>
        </w:tabs>
        <w:ind w:right="173"/>
        <w:rPr>
          <w:rFonts w:ascii="Sylfaen" w:hAnsi="Sylfaen" w:cs="Sylfaen"/>
          <w:b/>
          <w:noProof/>
          <w:lang w:val="ka-GE"/>
        </w:rPr>
      </w:pPr>
      <w:r w:rsidRPr="003607A2">
        <w:rPr>
          <w:rFonts w:ascii="Sylfaen" w:hAnsi="Sylfaen" w:cs="Sylfaen"/>
          <w:b/>
          <w:noProof/>
          <w:lang w:val="ka-GE"/>
        </w:rPr>
        <w:t>სახელმწიფო ბიუჯეტის ხარჯები</w:t>
      </w:r>
    </w:p>
    <w:p w14:paraId="0D4C38AD" w14:textId="77777777" w:rsidR="00B378DE" w:rsidRDefault="00B378DE" w:rsidP="00B378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highlight w:val="yellow"/>
          <w:lang w:val="ka-GE"/>
        </w:rPr>
      </w:pPr>
      <w:r w:rsidRPr="003607A2">
        <w:rPr>
          <w:rFonts w:ascii="Sylfaen" w:hAnsi="Sylfaen"/>
          <w:noProof/>
        </w:rPr>
        <w:t>„საქართველოს 2020 წლის სახელმწიფო ბიუჯეტის შესახებ“ საქართველოს კანონით სახელმწიფო ბიუჯეტის ხარჯები განისაზღვრა 10 846 529.2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2 949 407.3 ათასი ლარი, გაწეულმა საკასო ხარჯმა - 2 750 152.4 ათასი ლარი, რაც კვარტლის გეგმიური მაჩვენებლის 93.2%-ია, ხოლო წლიური დამტკიცებული მაჩვენებლის - 25.4%-ია.</w:t>
      </w:r>
    </w:p>
    <w:p w14:paraId="4027085C" w14:textId="77777777" w:rsidR="00B378DE" w:rsidRPr="00313768" w:rsidRDefault="00B378DE" w:rsidP="00B378DE">
      <w:pPr>
        <w:tabs>
          <w:tab w:val="left" w:pos="0"/>
        </w:tabs>
        <w:ind w:right="173"/>
        <w:rPr>
          <w:rFonts w:ascii="Sylfaen" w:hAnsi="Sylfaen" w:cs="Sylfaen"/>
          <w:noProof/>
          <w:lang w:val="ka-GE"/>
        </w:rPr>
      </w:pPr>
      <w:r w:rsidRPr="00313768">
        <w:rPr>
          <w:rFonts w:ascii="Sylfaen" w:hAnsi="Sylfaen" w:cs="Sylfaen"/>
          <w:b/>
          <w:noProof/>
          <w:lang w:val="ka-GE"/>
        </w:rPr>
        <w:t>სახელმწიფო ბიუჯეტის არაფინანსური აქტივების ზრდა</w:t>
      </w:r>
    </w:p>
    <w:p w14:paraId="34787E26" w14:textId="1B326CC2" w:rsidR="00B378DE" w:rsidRPr="00313768" w:rsidRDefault="00B378DE" w:rsidP="00B378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rPr>
      </w:pPr>
      <w:r w:rsidRPr="00313768">
        <w:rPr>
          <w:rFonts w:ascii="Sylfaen" w:hAnsi="Sylfaen"/>
          <w:noProof/>
        </w:rPr>
        <w:t>„საქართველოს 2020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2 221 365.5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435 991.9 ათასი ლარი, საკასო შესრულებამ -  413 765.2 ათასი ლარი, რაც კვარტლის გეგმიური მაჩვენებლის 94.9%-ია, ხოლო წლიური დამტკიცებული მაჩვენებლის - 18.6%-ია.</w:t>
      </w:r>
    </w:p>
    <w:p w14:paraId="0D8C51A6" w14:textId="77777777" w:rsidR="00B378DE" w:rsidRPr="00952462" w:rsidRDefault="00B378DE" w:rsidP="00B378DE">
      <w:pPr>
        <w:tabs>
          <w:tab w:val="left" w:pos="0"/>
        </w:tabs>
        <w:ind w:right="173"/>
        <w:rPr>
          <w:rFonts w:ascii="Sylfaen" w:hAnsi="Sylfaen" w:cs="Sylfaen"/>
          <w:b/>
          <w:noProof/>
          <w:lang w:val="ka-GE"/>
        </w:rPr>
      </w:pPr>
      <w:r w:rsidRPr="008D77AF">
        <w:rPr>
          <w:rFonts w:ascii="Sylfaen" w:hAnsi="Sylfaen" w:cs="Sylfaen"/>
          <w:b/>
          <w:noProof/>
          <w:lang w:val="ka-GE"/>
        </w:rPr>
        <w:t>სახელმწიფო ბიუჯეტის ფინანსური აქტივების ზრდა</w:t>
      </w:r>
    </w:p>
    <w:p w14:paraId="5B24F89D" w14:textId="77777777" w:rsidR="00B378DE" w:rsidRPr="00952462" w:rsidRDefault="00B378DE" w:rsidP="00B378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rPr>
      </w:pPr>
      <w:r w:rsidRPr="008D77AF">
        <w:rPr>
          <w:rFonts w:ascii="Sylfaen" w:hAnsi="Sylfaen"/>
          <w:noProof/>
        </w:rPr>
        <w:t>„საქართველოს 2020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342 240.0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59 373.7 ათასი ლარი, საკასო შესრულებამ - 46 891.7 ათასი ლარი, რაც კვარტლის გეგმიური მაჩვენებლის 79.0%-ია, ხოლო წლიური დამტკიცებული მაჩვენებლის - 13.7%-ია.</w:t>
      </w:r>
    </w:p>
    <w:p w14:paraId="3462786D" w14:textId="77777777" w:rsidR="00B378DE" w:rsidRPr="00097FEB" w:rsidRDefault="00B378DE" w:rsidP="00B378DE">
      <w:pPr>
        <w:tabs>
          <w:tab w:val="left" w:pos="0"/>
        </w:tabs>
        <w:ind w:right="173"/>
        <w:rPr>
          <w:rFonts w:ascii="Sylfaen" w:hAnsi="Sylfaen" w:cs="Sylfaen"/>
          <w:noProof/>
          <w:lang w:val="ka-GE"/>
        </w:rPr>
      </w:pPr>
      <w:r w:rsidRPr="00097FEB">
        <w:rPr>
          <w:rFonts w:ascii="Sylfaen" w:hAnsi="Sylfaen" w:cs="Sylfaen"/>
          <w:b/>
          <w:noProof/>
          <w:lang w:val="ka-GE"/>
        </w:rPr>
        <w:lastRenderedPageBreak/>
        <w:t>სახელმწიფო ბიუჯეტის ვალდებულებების კლება</w:t>
      </w:r>
    </w:p>
    <w:p w14:paraId="40B2BBD3" w14:textId="77777777" w:rsidR="0072631F" w:rsidRPr="008B3B84" w:rsidRDefault="00B378DE" w:rsidP="00B378DE">
      <w:pPr>
        <w:tabs>
          <w:tab w:val="left" w:pos="0"/>
        </w:tabs>
        <w:ind w:right="173"/>
        <w:jc w:val="both"/>
        <w:rPr>
          <w:rFonts w:ascii="Sylfaen" w:hAnsi="Sylfaen" w:cs="Sylfaen"/>
          <w:noProof/>
          <w:color w:val="FF0000"/>
          <w:lang w:val="ka-GE"/>
        </w:rPr>
      </w:pPr>
      <w:r w:rsidRPr="00097FEB">
        <w:rPr>
          <w:rFonts w:ascii="Sylfaen" w:hAnsi="Sylfaen"/>
          <w:noProof/>
        </w:rPr>
        <w:t>„საქართველოს 2020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1 022 731.0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253 929.1 ათასი ლარი, საკასო შესრულებამ - 251 974.4 ათასი ლარი, რაც კვარტლის გეგმიური მაჩვენებლის 99.2%-ია, ხოლო წლიური დამტკიცებული მაჩვენებლის - 24.6%-ია.</w:t>
      </w:r>
    </w:p>
    <w:p w14:paraId="23DC5968" w14:textId="77777777" w:rsidR="00B378DE" w:rsidRPr="00952462" w:rsidRDefault="00B378DE" w:rsidP="00B378DE">
      <w:pPr>
        <w:tabs>
          <w:tab w:val="left" w:pos="0"/>
        </w:tabs>
        <w:spacing w:after="0" w:line="240" w:lineRule="auto"/>
        <w:ind w:right="173" w:firstLine="720"/>
        <w:jc w:val="right"/>
        <w:rPr>
          <w:rFonts w:ascii="Sylfaen" w:hAnsi="Sylfaen" w:cs="Sylfaen"/>
          <w:b/>
          <w:noProof/>
          <w:color w:val="000000"/>
          <w:sz w:val="18"/>
          <w:szCs w:val="18"/>
          <w:lang w:val="ka-GE"/>
        </w:rPr>
      </w:pPr>
      <w:r w:rsidRPr="00952462">
        <w:rPr>
          <w:rFonts w:ascii="Sylfaen" w:hAnsi="Sylfaen" w:cs="Sylfaen"/>
          <w:b/>
          <w:noProof/>
          <w:color w:val="000000"/>
          <w:sz w:val="18"/>
          <w:szCs w:val="18"/>
          <w:lang w:val="ka-GE"/>
        </w:rPr>
        <w:t>20</w:t>
      </w:r>
      <w:r w:rsidRPr="00952462">
        <w:rPr>
          <w:rFonts w:ascii="Sylfaen" w:hAnsi="Sylfaen" w:cs="Sylfaen"/>
          <w:b/>
          <w:noProof/>
          <w:color w:val="000000"/>
          <w:sz w:val="18"/>
          <w:szCs w:val="18"/>
        </w:rPr>
        <w:t>20</w:t>
      </w:r>
      <w:r w:rsidRPr="00952462">
        <w:rPr>
          <w:rFonts w:ascii="Sylfaen" w:hAnsi="Sylfaen" w:cs="Sylfaen"/>
          <w:b/>
          <w:noProof/>
          <w:color w:val="000000"/>
          <w:sz w:val="18"/>
          <w:szCs w:val="18"/>
          <w:lang w:val="ka-GE"/>
        </w:rPr>
        <w:t xml:space="preserve"> წლის I კვარტლის ასიგნებების სტრუქტურა</w:t>
      </w:r>
    </w:p>
    <w:p w14:paraId="575EB6C2" w14:textId="77777777" w:rsidR="00B378DE" w:rsidRPr="00952462" w:rsidRDefault="00B378DE" w:rsidP="00B378DE">
      <w:pPr>
        <w:tabs>
          <w:tab w:val="left" w:pos="0"/>
        </w:tabs>
        <w:spacing w:after="0" w:line="240" w:lineRule="auto"/>
        <w:ind w:right="173" w:firstLine="720"/>
        <w:jc w:val="right"/>
        <w:rPr>
          <w:rFonts w:ascii="Sylfaen" w:hAnsi="Sylfaen"/>
          <w:i/>
          <w:noProof/>
          <w:color w:val="000000"/>
          <w:sz w:val="18"/>
          <w:szCs w:val="18"/>
        </w:rPr>
      </w:pPr>
      <w:r w:rsidRPr="00952462">
        <w:rPr>
          <w:rFonts w:ascii="Sylfaen" w:hAnsi="Sylfaen"/>
          <w:i/>
          <w:noProof/>
          <w:color w:val="000000"/>
          <w:sz w:val="18"/>
          <w:szCs w:val="18"/>
          <w:lang w:val="ka-GE"/>
        </w:rPr>
        <w:t>(საკასო შესრულება)</w:t>
      </w:r>
    </w:p>
    <w:p w14:paraId="6796115B" w14:textId="77777777" w:rsidR="0072631F" w:rsidRPr="008B3B84" w:rsidRDefault="0072631F" w:rsidP="0072631F">
      <w:pPr>
        <w:tabs>
          <w:tab w:val="left" w:pos="0"/>
        </w:tabs>
        <w:spacing w:after="0" w:line="240" w:lineRule="auto"/>
        <w:ind w:right="173" w:firstLine="720"/>
        <w:jc w:val="center"/>
        <w:rPr>
          <w:rFonts w:ascii="Sylfaen" w:hAnsi="Sylfaen"/>
          <w:i/>
          <w:noProof/>
          <w:color w:val="FF0000"/>
          <w:sz w:val="18"/>
          <w:szCs w:val="18"/>
          <w:highlight w:val="yellow"/>
        </w:rPr>
      </w:pPr>
    </w:p>
    <w:p w14:paraId="0324CAF2" w14:textId="77777777" w:rsidR="0072631F" w:rsidRPr="008B0F62" w:rsidRDefault="00B378DE" w:rsidP="008B0F62">
      <w:pPr>
        <w:tabs>
          <w:tab w:val="left" w:pos="0"/>
        </w:tabs>
        <w:spacing w:after="0" w:line="240" w:lineRule="auto"/>
        <w:ind w:right="173" w:firstLine="720"/>
        <w:jc w:val="center"/>
        <w:rPr>
          <w:rFonts w:ascii="Sylfaen" w:hAnsi="Sylfaen"/>
          <w:i/>
          <w:noProof/>
          <w:color w:val="FF0000"/>
          <w:sz w:val="18"/>
          <w:szCs w:val="18"/>
          <w:highlight w:val="yellow"/>
        </w:rPr>
      </w:pPr>
      <w:r>
        <w:rPr>
          <w:noProof/>
        </w:rPr>
        <w:drawing>
          <wp:inline distT="0" distB="0" distL="0" distR="0" wp14:anchorId="6D765929" wp14:editId="6528670F">
            <wp:extent cx="5816600" cy="2733675"/>
            <wp:effectExtent l="0" t="0" r="0" b="0"/>
            <wp:docPr id="11" name="Диаграмма 9">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A5532" w14:textId="77777777" w:rsidR="00B378DE" w:rsidRPr="00952462" w:rsidRDefault="00B378DE" w:rsidP="004B6395">
      <w:pPr>
        <w:tabs>
          <w:tab w:val="left" w:pos="90"/>
          <w:tab w:val="left" w:pos="180"/>
          <w:tab w:val="left" w:pos="270"/>
          <w:tab w:val="left" w:pos="360"/>
          <w:tab w:val="left" w:pos="630"/>
          <w:tab w:val="left" w:pos="900"/>
          <w:tab w:val="left" w:pos="990"/>
        </w:tabs>
        <w:spacing w:line="240" w:lineRule="auto"/>
        <w:jc w:val="center"/>
        <w:rPr>
          <w:rFonts w:ascii="Sylfaen" w:eastAsia="Times New Roman" w:hAnsi="Sylfaen" w:cs="Sylfaen"/>
          <w:b/>
          <w:noProof/>
          <w:lang w:val="ka-GE"/>
        </w:rPr>
      </w:pPr>
      <w:r w:rsidRPr="00952462">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14:paraId="16F32A3F" w14:textId="77777777" w:rsidR="00B378DE" w:rsidRPr="00952462" w:rsidRDefault="00B378DE" w:rsidP="00B378DE">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lang w:val="ka-GE"/>
        </w:rPr>
      </w:pPr>
    </w:p>
    <w:p w14:paraId="09A87D85" w14:textId="77777777" w:rsidR="00B378DE" w:rsidRPr="00952462" w:rsidRDefault="00B378DE" w:rsidP="00B378DE">
      <w:pPr>
        <w:tabs>
          <w:tab w:val="left" w:pos="0"/>
        </w:tabs>
        <w:spacing w:line="240" w:lineRule="auto"/>
        <w:ind w:right="173" w:firstLine="720"/>
        <w:jc w:val="right"/>
        <w:rPr>
          <w:rFonts w:ascii="Sylfaen" w:hAnsi="Sylfaen" w:cs="Sylfaen"/>
          <w:b/>
          <w:noProof/>
          <w:color w:val="000000"/>
          <w:sz w:val="18"/>
          <w:szCs w:val="18"/>
          <w:lang w:val="ka-GE"/>
        </w:rPr>
      </w:pPr>
      <w:r w:rsidRPr="00952462">
        <w:rPr>
          <w:rFonts w:ascii="Sylfaen" w:hAnsi="Sylfaen" w:cs="Sylfaen"/>
          <w:b/>
          <w:noProof/>
          <w:color w:val="000000"/>
          <w:sz w:val="18"/>
          <w:szCs w:val="18"/>
          <w:lang w:val="ka-GE"/>
        </w:rPr>
        <w:t>20</w:t>
      </w:r>
      <w:r>
        <w:rPr>
          <w:rFonts w:ascii="Sylfaen" w:hAnsi="Sylfaen" w:cs="Sylfaen"/>
          <w:b/>
          <w:noProof/>
          <w:color w:val="000000"/>
          <w:sz w:val="18"/>
          <w:szCs w:val="18"/>
        </w:rPr>
        <w:t>20</w:t>
      </w:r>
      <w:r w:rsidRPr="00952462">
        <w:rPr>
          <w:rFonts w:ascii="Sylfaen" w:hAnsi="Sylfaen" w:cs="Sylfaen"/>
          <w:b/>
          <w:noProof/>
          <w:color w:val="000000"/>
          <w:sz w:val="18"/>
          <w:szCs w:val="18"/>
          <w:lang w:val="ka-GE"/>
        </w:rPr>
        <w:t xml:space="preserve"> წლის I კვარტლის ხარჯების სტრუქტურა</w:t>
      </w:r>
    </w:p>
    <w:p w14:paraId="1FE4077F" w14:textId="77777777" w:rsidR="00B378DE" w:rsidRPr="00952462" w:rsidRDefault="00B378DE" w:rsidP="00B378DE">
      <w:pPr>
        <w:tabs>
          <w:tab w:val="left" w:pos="0"/>
        </w:tabs>
        <w:spacing w:after="0" w:line="240" w:lineRule="auto"/>
        <w:ind w:right="173" w:firstLine="720"/>
        <w:jc w:val="right"/>
        <w:rPr>
          <w:rFonts w:ascii="Sylfaen" w:hAnsi="Sylfaen"/>
          <w:i/>
          <w:noProof/>
          <w:color w:val="000000"/>
          <w:sz w:val="18"/>
          <w:szCs w:val="18"/>
          <w:lang w:val="ka-GE"/>
        </w:rPr>
      </w:pPr>
      <w:r w:rsidRPr="00952462">
        <w:rPr>
          <w:rFonts w:ascii="Sylfaen" w:hAnsi="Sylfaen"/>
          <w:i/>
          <w:noProof/>
          <w:color w:val="000000"/>
          <w:sz w:val="18"/>
          <w:szCs w:val="18"/>
          <w:lang w:val="ka-GE"/>
        </w:rPr>
        <w:t>(საკასო შესრულება)</w:t>
      </w:r>
    </w:p>
    <w:p w14:paraId="0A00651D" w14:textId="77777777" w:rsidR="005A20A1" w:rsidRPr="008B3B84" w:rsidRDefault="005A20A1" w:rsidP="005A20A1">
      <w:pPr>
        <w:tabs>
          <w:tab w:val="left" w:pos="0"/>
        </w:tabs>
        <w:spacing w:after="0" w:line="240" w:lineRule="auto"/>
        <w:ind w:right="173" w:firstLine="720"/>
        <w:jc w:val="right"/>
        <w:rPr>
          <w:rFonts w:ascii="Sylfaen" w:hAnsi="Sylfaen"/>
          <w:i/>
          <w:noProof/>
          <w:color w:val="FF0000"/>
          <w:sz w:val="18"/>
          <w:szCs w:val="18"/>
          <w:highlight w:val="yellow"/>
          <w:lang w:val="ka-GE"/>
        </w:rPr>
      </w:pPr>
    </w:p>
    <w:p w14:paraId="4C33B212" w14:textId="77777777" w:rsidR="005A20A1" w:rsidRPr="008B3B84" w:rsidRDefault="00B378DE" w:rsidP="005A20A1">
      <w:pPr>
        <w:tabs>
          <w:tab w:val="left" w:pos="0"/>
        </w:tabs>
        <w:spacing w:after="0" w:line="240" w:lineRule="auto"/>
        <w:ind w:right="173" w:firstLine="720"/>
        <w:rPr>
          <w:rFonts w:ascii="Sylfaen" w:hAnsi="Sylfaen"/>
          <w:i/>
          <w:noProof/>
          <w:color w:val="FF0000"/>
          <w:sz w:val="18"/>
          <w:szCs w:val="18"/>
          <w:highlight w:val="yellow"/>
        </w:rPr>
      </w:pPr>
      <w:r w:rsidRPr="00952462">
        <w:rPr>
          <w:rStyle w:val="Emphasis"/>
          <w:noProof/>
        </w:rPr>
        <w:drawing>
          <wp:inline distT="0" distB="0" distL="0" distR="0" wp14:anchorId="7D0AB21B" wp14:editId="1E5FA53B">
            <wp:extent cx="6048375" cy="1948070"/>
            <wp:effectExtent l="0" t="0" r="0" b="0"/>
            <wp:docPr id="2" name="Диаграмма 10">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4340A4" w14:textId="77777777" w:rsidR="005A20A1" w:rsidRPr="008B3B84" w:rsidRDefault="005A20A1" w:rsidP="005A20A1">
      <w:pPr>
        <w:tabs>
          <w:tab w:val="left" w:pos="0"/>
        </w:tabs>
        <w:spacing w:after="0"/>
        <w:ind w:right="173"/>
        <w:jc w:val="center"/>
        <w:rPr>
          <w:rFonts w:ascii="Sylfaen" w:hAnsi="Sylfaen"/>
          <w:i/>
          <w:noProof/>
          <w:color w:val="FF0000"/>
          <w:sz w:val="16"/>
          <w:szCs w:val="16"/>
          <w:highlight w:val="yellow"/>
          <w:lang w:val="ka-GE"/>
        </w:rPr>
      </w:pPr>
    </w:p>
    <w:p w14:paraId="0D13C732" w14:textId="77777777" w:rsidR="005A20A1" w:rsidRPr="008B3B84" w:rsidRDefault="005A20A1" w:rsidP="0072631F">
      <w:pPr>
        <w:tabs>
          <w:tab w:val="left" w:pos="90"/>
          <w:tab w:val="left" w:pos="180"/>
          <w:tab w:val="left" w:pos="270"/>
          <w:tab w:val="left" w:pos="360"/>
          <w:tab w:val="left" w:pos="630"/>
          <w:tab w:val="left" w:pos="900"/>
          <w:tab w:val="left" w:pos="990"/>
        </w:tabs>
        <w:spacing w:line="240" w:lineRule="auto"/>
        <w:jc w:val="both"/>
        <w:rPr>
          <w:rFonts w:ascii="Sylfaen" w:eastAsia="Times New Roman" w:hAnsi="Sylfaen" w:cs="Sylfaen"/>
          <w:b/>
          <w:noProof/>
          <w:color w:val="FF0000"/>
        </w:rPr>
      </w:pPr>
    </w:p>
    <w:p w14:paraId="4ACD8721"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„შრომის ანაზღაურების” </w:t>
      </w:r>
      <w:r w:rsidRPr="00952462">
        <w:rPr>
          <w:rFonts w:ascii="Sylfaen" w:hAnsi="Sylfaen"/>
          <w:noProof/>
          <w:lang w:val="ka-GE"/>
        </w:rPr>
        <w:t xml:space="preserve">მუხლით საანგარიშო პერიოდში დაზუსტებული გეგმა განისაზღვრა 385 133.1 ათასი ლარის ოდენობით, ხოლო საკასო შესრულებამ შეადგინა 371 589.9 ათასი ლარი, რაც გეგმიური მაჩვენებლის 96.5%-ს შეადგენს. „შრომის ანაზღაურების” მუხლის საკასო შესრულება „ხარჯების“ </w:t>
      </w:r>
      <w:r w:rsidRPr="00952462">
        <w:rPr>
          <w:rFonts w:ascii="Sylfaen" w:hAnsi="Sylfaen"/>
          <w:noProof/>
          <w:lang w:val="ka-GE"/>
        </w:rPr>
        <w:lastRenderedPageBreak/>
        <w:t xml:space="preserve">საკასო შესრულების 13.5%-ია, ხოლო სახელმწიფო ბიუჯეტიდან გაწეული მთლიანი გადასახდელების 10.7%-ს შეადგენს. </w:t>
      </w:r>
    </w:p>
    <w:p w14:paraId="49C5DF25" w14:textId="77777777" w:rsidR="00B378DE" w:rsidRPr="00952462" w:rsidRDefault="00B378DE" w:rsidP="00B378DE">
      <w:pPr>
        <w:spacing w:after="0" w:line="240" w:lineRule="auto"/>
        <w:jc w:val="both"/>
        <w:rPr>
          <w:rFonts w:ascii="Sylfaen" w:hAnsi="Sylfaen"/>
          <w:b/>
          <w:noProof/>
          <w:lang w:val="ka-GE"/>
        </w:rPr>
      </w:pPr>
    </w:p>
    <w:p w14:paraId="470E6655"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 „საქონელი და მომსახურების” </w:t>
      </w:r>
      <w:r w:rsidRPr="00952462">
        <w:rPr>
          <w:rFonts w:ascii="Sylfaen" w:hAnsi="Sylfaen"/>
          <w:noProof/>
          <w:lang w:val="ka-GE"/>
        </w:rPr>
        <w:t>მუხლით საანგარიშო პერიოდში დაზუსტებული გეგმა განსაზღვრულ იქნა 396 597.7 ათასი ლარის ოდენობით, ხოლო საკასო შესრულებამ შეადგინა 292 576.5 ათასი ლარი, რაც გეგმის 73.8%-ს შეადგენს. „საქონელი და მომსახურების” მუხლის საკასო შესრულება „ხარჯების“ საკასო შესრულების 10.6%-ია, ხოლო სახელმწიფო ბიუჯეტიდან გაწეული მთლიანი გადასახდელების 8.4%-ს შეადგენს.</w:t>
      </w:r>
      <w:r w:rsidRPr="00952462">
        <w:rPr>
          <w:rFonts w:ascii="Sylfaen" w:hAnsi="Sylfaen"/>
          <w:b/>
          <w:noProof/>
          <w:lang w:val="ka-GE"/>
        </w:rPr>
        <w:t xml:space="preserve"> </w:t>
      </w:r>
    </w:p>
    <w:p w14:paraId="0E78A732"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 </w:t>
      </w:r>
    </w:p>
    <w:p w14:paraId="45B2D43F"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„პროცენტის” </w:t>
      </w:r>
      <w:r w:rsidRPr="00952462">
        <w:rPr>
          <w:rFonts w:ascii="Sylfaen" w:hAnsi="Sylfaen"/>
          <w:noProof/>
          <w:lang w:val="ka-GE"/>
        </w:rPr>
        <w:t>მუხლით საანგარიშო პერიოდში დაზუსტებული გეგმა განსაზღვრულ იქნა 173 031.0 ათასი ლარის ოდენობით, ხოლო საკასო შესრულებამ შეადგინა 169 025.8 ათასი ლარი, რაც გეგმის 97.7%-ს, ხოლო სახელმწიფო ბიუჯეტიდან გაწეული გადასახდელების 4.9%-ს შეადგენს. პროცენტის მუხლიდან საგარეო სახელმწიფო ვალდებულებების მომსახურებაზე მიმართული იქნა 59 869.4 ათასი ლარი, ხოლო საშინაო სახელმწიფო ვალდებულებების მომსახურებაზე - 109 125.4 ათასი ლარი.</w:t>
      </w:r>
      <w:r w:rsidRPr="00952462">
        <w:rPr>
          <w:rFonts w:ascii="Sylfaen" w:hAnsi="Sylfaen"/>
          <w:b/>
          <w:noProof/>
          <w:lang w:val="ka-GE"/>
        </w:rPr>
        <w:t xml:space="preserve">  </w:t>
      </w:r>
    </w:p>
    <w:p w14:paraId="78855FBB"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ab/>
      </w:r>
    </w:p>
    <w:p w14:paraId="2FB689E3"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„სუბსიდიების” </w:t>
      </w:r>
      <w:r w:rsidRPr="00952462">
        <w:rPr>
          <w:rFonts w:ascii="Sylfaen" w:hAnsi="Sylfaen"/>
          <w:noProof/>
          <w:lang w:val="ka-GE"/>
        </w:rPr>
        <w:t>მუხლით საანგარიშო პერიოდში დაზუსტებული გეგმა 134 180.1 ათასი ლარით. ხოლო საკასო შესრულებამ შეადგინა 125 563.6 ათასი ლარი, რაც გეგმის 93.6%-ს, ხოლო სახელმწიფო ბიუჯეტიდან გაწეული გადასახდელების 3.6%-ს შეადგენს.</w:t>
      </w:r>
    </w:p>
    <w:p w14:paraId="08D4942C" w14:textId="77777777" w:rsidR="00B378DE" w:rsidRPr="00952462" w:rsidRDefault="00B378DE" w:rsidP="00B378DE">
      <w:pPr>
        <w:spacing w:after="0" w:line="240" w:lineRule="auto"/>
        <w:jc w:val="both"/>
        <w:rPr>
          <w:rFonts w:ascii="Sylfaen" w:hAnsi="Sylfaen"/>
          <w:b/>
          <w:noProof/>
          <w:lang w:val="ka-GE"/>
        </w:rPr>
      </w:pPr>
    </w:p>
    <w:p w14:paraId="5E451321" w14:textId="77777777" w:rsidR="00B378DE" w:rsidRPr="00952462" w:rsidRDefault="00B378DE" w:rsidP="00B378DE">
      <w:pPr>
        <w:spacing w:after="0" w:line="240" w:lineRule="auto"/>
        <w:jc w:val="both"/>
        <w:rPr>
          <w:rFonts w:ascii="Sylfaen" w:hAnsi="Sylfaen"/>
          <w:b/>
          <w:noProof/>
          <w:lang w:val="ka-GE"/>
        </w:rPr>
      </w:pPr>
      <w:r w:rsidRPr="00952462">
        <w:rPr>
          <w:rFonts w:ascii="Sylfaen" w:hAnsi="Sylfaen"/>
          <w:b/>
          <w:noProof/>
          <w:lang w:val="ka-GE"/>
        </w:rPr>
        <w:t xml:space="preserve">„გრანტების” </w:t>
      </w:r>
      <w:r w:rsidRPr="00952462">
        <w:rPr>
          <w:rFonts w:ascii="Sylfaen" w:hAnsi="Sylfaen"/>
          <w:noProof/>
          <w:lang w:val="ka-GE"/>
        </w:rPr>
        <w:t>მუხლით საანგარიშო პერიოდში დაზუსტებული გეგმა განსაზღვრულ იქნა 179 216.9 ათასი ლარის ოდენობით, ხოლო საკასო შესრულებამ შეადგინა 132 904.2 ათასი ლარი, რაც გეგმის 74.2%-ს, ხოლო სახელმწიფო ბიუჯეტიდან გაწეული გადასახდელების 3.8%-ს შეადგენს.</w:t>
      </w:r>
    </w:p>
    <w:p w14:paraId="1AFBCD34" w14:textId="77777777" w:rsidR="00B378DE" w:rsidRPr="00952462" w:rsidRDefault="00B378DE" w:rsidP="00B378DE">
      <w:pPr>
        <w:spacing w:after="0" w:line="240" w:lineRule="auto"/>
        <w:jc w:val="both"/>
        <w:rPr>
          <w:rFonts w:ascii="Sylfaen" w:hAnsi="Sylfaen"/>
          <w:b/>
          <w:noProof/>
          <w:lang w:val="ka-GE"/>
        </w:rPr>
      </w:pPr>
    </w:p>
    <w:p w14:paraId="48FC132A" w14:textId="77777777" w:rsidR="00B378DE" w:rsidRDefault="00B378DE" w:rsidP="00B378DE">
      <w:pPr>
        <w:spacing w:after="0" w:line="240" w:lineRule="auto"/>
        <w:jc w:val="both"/>
        <w:rPr>
          <w:rFonts w:ascii="Sylfaen" w:hAnsi="Sylfaen"/>
          <w:noProof/>
          <w:lang w:val="ka-GE"/>
        </w:rPr>
      </w:pPr>
      <w:r w:rsidRPr="00952462">
        <w:rPr>
          <w:rFonts w:ascii="Sylfaen" w:hAnsi="Sylfaen"/>
          <w:b/>
          <w:noProof/>
          <w:lang w:val="ka-GE"/>
        </w:rPr>
        <w:t xml:space="preserve">„სოციალური უზრუნველყოფის” </w:t>
      </w:r>
      <w:r w:rsidRPr="00952462">
        <w:rPr>
          <w:rFonts w:ascii="Sylfaen" w:hAnsi="Sylfaen"/>
          <w:noProof/>
          <w:lang w:val="ka-GE"/>
        </w:rPr>
        <w:t>მუხლით საანგარიშო პერიოდში საკასო შესრულებამ შეადგინა         1 284 726.8 ათასი ლარი, რაც დაზუსტებული გეგმიური პარამეტრის (1 292 385.4 ათასი ლარი) 99.4 %-ს, ხოლო სახელმწიფო ბიუჯეტიდან გაწეული გადასახდელების 37.1%-ს შეადგენს.</w:t>
      </w:r>
    </w:p>
    <w:p w14:paraId="097812D8" w14:textId="77777777" w:rsidR="00B378DE" w:rsidRPr="00952462" w:rsidRDefault="00B378DE" w:rsidP="00B378DE">
      <w:pPr>
        <w:spacing w:after="0" w:line="240" w:lineRule="auto"/>
        <w:jc w:val="both"/>
        <w:rPr>
          <w:rFonts w:ascii="Sylfaen" w:hAnsi="Sylfaen"/>
          <w:b/>
          <w:noProof/>
          <w:lang w:val="ka-GE"/>
        </w:rPr>
      </w:pPr>
    </w:p>
    <w:p w14:paraId="5E77A11D" w14:textId="77777777" w:rsidR="00D81A8A" w:rsidRPr="008B3B84" w:rsidRDefault="00B378DE" w:rsidP="00B378DE">
      <w:pPr>
        <w:jc w:val="both"/>
        <w:rPr>
          <w:rFonts w:ascii="Sylfaen" w:hAnsi="Sylfaen"/>
          <w:noProof/>
          <w:color w:val="FF0000"/>
          <w:highlight w:val="yellow"/>
          <w:lang w:val="ka-GE"/>
        </w:rPr>
      </w:pPr>
      <w:r w:rsidRPr="00952462">
        <w:rPr>
          <w:rFonts w:ascii="Sylfaen" w:hAnsi="Sylfaen"/>
          <w:b/>
          <w:noProof/>
          <w:lang w:val="ka-GE"/>
        </w:rPr>
        <w:t xml:space="preserve">„სხვა ხარჯების” </w:t>
      </w:r>
      <w:r w:rsidRPr="00952462">
        <w:rPr>
          <w:rFonts w:ascii="Sylfaen" w:hAnsi="Sylfaen"/>
          <w:noProof/>
          <w:lang w:val="ka-GE"/>
        </w:rPr>
        <w:t>მუხლით საანგარიშო პერიოდში დაზუსტებული გეგმა განისაზღვრა 388 863.1 ათასი ლარის ოდენობით, ხოლო საკასო ხარჯი გაწეული იქნა 373 765.5 ათასი ლარის მოცულობით, რაც გეგმის 96.1%-ს. „სხვა ხარჯების” მუხლის საკასო შესრულება „ხარჯების“ საკასო შესრულების 13.6%-ია, ხოლო სახელმწიფო ბიუჯეტიდან გაწეული გადასახდელების - 10.8%-ს შეადგენს.</w:t>
      </w:r>
    </w:p>
    <w:p w14:paraId="2E6CBBAA" w14:textId="77777777" w:rsidR="00D1509A" w:rsidRPr="008B3B84" w:rsidRDefault="00D1509A" w:rsidP="003D0A97">
      <w:pPr>
        <w:pStyle w:val="BodyText"/>
        <w:jc w:val="left"/>
        <w:rPr>
          <w:rFonts w:ascii="Sylfaen" w:hAnsi="Sylfaen"/>
          <w:b/>
          <w:color w:val="FF0000"/>
          <w:sz w:val="22"/>
          <w:szCs w:val="22"/>
          <w:lang w:val="ka-GE"/>
        </w:rPr>
      </w:pPr>
    </w:p>
    <w:p w14:paraId="645FF551" w14:textId="77777777" w:rsidR="00B378DE" w:rsidRPr="00952462" w:rsidRDefault="00B378DE" w:rsidP="00B378DE">
      <w:pPr>
        <w:pStyle w:val="BodyText"/>
        <w:jc w:val="left"/>
        <w:rPr>
          <w:rFonts w:ascii="Sylfaen" w:hAnsi="Sylfaen" w:cs="Sylfaen"/>
          <w:b/>
          <w:noProof/>
          <w:sz w:val="22"/>
          <w:szCs w:val="22"/>
          <w:lang w:val="ka-GE"/>
        </w:rPr>
      </w:pPr>
      <w:r w:rsidRPr="00952462">
        <w:rPr>
          <w:rFonts w:ascii="Sylfaen" w:hAnsi="Sylfaen"/>
          <w:b/>
          <w:sz w:val="22"/>
          <w:szCs w:val="22"/>
          <w:lang w:val="ka-GE"/>
        </w:rPr>
        <w:t>ბიუჯეტით გათვალისწინებული ფონდები</w:t>
      </w:r>
    </w:p>
    <w:p w14:paraId="505309BA" w14:textId="77777777" w:rsidR="00B378DE" w:rsidRPr="00952462" w:rsidRDefault="00B378DE" w:rsidP="00B378DE">
      <w:pPr>
        <w:spacing w:after="0" w:line="240" w:lineRule="auto"/>
        <w:jc w:val="both"/>
        <w:rPr>
          <w:rFonts w:ascii="Sylfaen" w:hAnsi="Sylfaen"/>
          <w:noProof/>
        </w:rPr>
      </w:pPr>
    </w:p>
    <w:p w14:paraId="1CA91497" w14:textId="77777777" w:rsidR="00B378DE" w:rsidRPr="00952462" w:rsidRDefault="00B378DE" w:rsidP="00B378DE">
      <w:pPr>
        <w:pStyle w:val="BodyText"/>
        <w:tabs>
          <w:tab w:val="left" w:pos="0"/>
          <w:tab w:val="left" w:pos="900"/>
          <w:tab w:val="left" w:pos="1620"/>
        </w:tabs>
        <w:ind w:right="173"/>
        <w:jc w:val="left"/>
        <w:rPr>
          <w:rFonts w:ascii="Sylfaen" w:hAnsi="Sylfaen" w:cs="Sylfaen"/>
          <w:b/>
          <w:i/>
          <w:noProof/>
          <w:sz w:val="22"/>
          <w:szCs w:val="22"/>
          <w:lang w:val="ka-GE"/>
        </w:rPr>
      </w:pPr>
      <w:r w:rsidRPr="00952462">
        <w:rPr>
          <w:rFonts w:ascii="Sylfaen" w:hAnsi="Sylfaen" w:cs="Sylfaen"/>
          <w:b/>
          <w:i/>
          <w:noProof/>
          <w:sz w:val="22"/>
          <w:szCs w:val="22"/>
          <w:lang w:val="ka-GE"/>
        </w:rPr>
        <w:t>საქართველოს</w:t>
      </w:r>
      <w:r w:rsidRPr="00952462">
        <w:rPr>
          <w:rFonts w:ascii="Sylfaen" w:hAnsi="Sylfaen"/>
          <w:b/>
          <w:i/>
          <w:noProof/>
          <w:sz w:val="22"/>
          <w:szCs w:val="22"/>
          <w:lang w:val="ka-GE"/>
        </w:rPr>
        <w:t xml:space="preserve"> </w:t>
      </w:r>
      <w:r w:rsidRPr="00952462">
        <w:rPr>
          <w:rFonts w:ascii="Sylfaen" w:hAnsi="Sylfaen" w:cs="Sylfaen"/>
          <w:b/>
          <w:i/>
          <w:noProof/>
          <w:sz w:val="22"/>
          <w:szCs w:val="22"/>
          <w:lang w:val="ka-GE"/>
        </w:rPr>
        <w:t>მთავრობის</w:t>
      </w:r>
      <w:r w:rsidRPr="00952462">
        <w:rPr>
          <w:rFonts w:ascii="Sylfaen" w:hAnsi="Sylfaen"/>
          <w:b/>
          <w:i/>
          <w:noProof/>
          <w:sz w:val="22"/>
          <w:szCs w:val="22"/>
          <w:lang w:val="ka-GE"/>
        </w:rPr>
        <w:t xml:space="preserve"> </w:t>
      </w:r>
      <w:r w:rsidRPr="00952462">
        <w:rPr>
          <w:rFonts w:ascii="Sylfaen" w:hAnsi="Sylfaen" w:cs="Sylfaen"/>
          <w:b/>
          <w:i/>
          <w:noProof/>
          <w:sz w:val="22"/>
          <w:szCs w:val="22"/>
          <w:lang w:val="ka-GE"/>
        </w:rPr>
        <w:t>სარეზერვო</w:t>
      </w:r>
      <w:r w:rsidRPr="00952462">
        <w:rPr>
          <w:rFonts w:ascii="Sylfaen" w:hAnsi="Sylfaen"/>
          <w:b/>
          <w:i/>
          <w:noProof/>
          <w:sz w:val="22"/>
          <w:szCs w:val="22"/>
          <w:lang w:val="ka-GE"/>
        </w:rPr>
        <w:t xml:space="preserve"> </w:t>
      </w:r>
      <w:r w:rsidRPr="00952462">
        <w:rPr>
          <w:rFonts w:ascii="Sylfaen" w:hAnsi="Sylfaen" w:cs="Sylfaen"/>
          <w:b/>
          <w:i/>
          <w:noProof/>
          <w:sz w:val="22"/>
          <w:szCs w:val="22"/>
          <w:lang w:val="ka-GE"/>
        </w:rPr>
        <w:t>ფონდი</w:t>
      </w:r>
    </w:p>
    <w:p w14:paraId="1D87AD8A" w14:textId="77777777" w:rsidR="00B378DE" w:rsidRPr="00952462" w:rsidRDefault="00B378DE" w:rsidP="00B378DE">
      <w:pPr>
        <w:pStyle w:val="BodyText"/>
        <w:tabs>
          <w:tab w:val="left" w:pos="0"/>
          <w:tab w:val="left" w:pos="900"/>
          <w:tab w:val="left" w:pos="1620"/>
        </w:tabs>
        <w:ind w:right="173"/>
        <w:jc w:val="left"/>
        <w:rPr>
          <w:rFonts w:ascii="Sylfaen" w:hAnsi="Sylfaen"/>
          <w:b/>
          <w:i/>
          <w:noProof/>
          <w:sz w:val="22"/>
          <w:szCs w:val="22"/>
          <w:lang w:val="ka-GE"/>
        </w:rPr>
      </w:pPr>
    </w:p>
    <w:p w14:paraId="791941F3" w14:textId="77777777" w:rsidR="00B378DE" w:rsidRPr="00952462" w:rsidRDefault="00B378DE" w:rsidP="00B378DE">
      <w:pPr>
        <w:spacing w:after="0"/>
        <w:ind w:firstLine="720"/>
        <w:jc w:val="both"/>
        <w:rPr>
          <w:rFonts w:ascii="Sylfaen" w:hAnsi="Sylfaen" w:cs="Sylfaen"/>
          <w:noProof/>
        </w:rPr>
      </w:pPr>
      <w:r w:rsidRPr="00952462">
        <w:rPr>
          <w:rFonts w:ascii="Sylfaen" w:hAnsi="Sylfaen" w:cs="Sylfaen"/>
          <w:noProof/>
        </w:rPr>
        <w:t xml:space="preserve">საქართველოს მთავრობის განკარგულებებით და საქართველოს პრემიერ-მინისტრის ბრძანებებით </w:t>
      </w:r>
      <w:r w:rsidRPr="00952462">
        <w:rPr>
          <w:rFonts w:ascii="Sylfaen" w:hAnsi="Sylfaen" w:cs="Sylfaen"/>
          <w:noProof/>
          <w:lang w:val="ka-GE"/>
        </w:rPr>
        <w:t xml:space="preserve">საანგარიშო პერიოდში </w:t>
      </w:r>
      <w:r w:rsidRPr="00952462">
        <w:rPr>
          <w:rFonts w:ascii="Sylfaen" w:hAnsi="Sylfaen" w:cs="Sylfaen"/>
          <w:noProof/>
        </w:rPr>
        <w:t>საქართველოს მთავრობის სარეზერვო ფონდიდან აქტებით გამოყოფილი ასიგნებების მოცულობამ შეადგინა 11  523.0 ათასი ლარი, ხოლო საკასო შესრულებამ -</w:t>
      </w:r>
      <w:r w:rsidRPr="00952462">
        <w:rPr>
          <w:rFonts w:ascii="Sylfaen" w:hAnsi="Sylfaen" w:cs="Sylfaen"/>
          <w:noProof/>
          <w:lang w:val="ka-GE"/>
        </w:rPr>
        <w:t xml:space="preserve"> </w:t>
      </w:r>
      <w:r w:rsidRPr="00952462">
        <w:rPr>
          <w:rFonts w:ascii="Sylfaen" w:hAnsi="Sylfaen" w:cs="Sylfaen"/>
          <w:noProof/>
        </w:rPr>
        <w:t xml:space="preserve">7 192.8 ათასი ლარი.   </w:t>
      </w:r>
    </w:p>
    <w:p w14:paraId="4B3FF485" w14:textId="77777777" w:rsidR="00B6710E" w:rsidRDefault="00B6710E" w:rsidP="00B378DE">
      <w:pPr>
        <w:pStyle w:val="BodyText"/>
        <w:tabs>
          <w:tab w:val="left" w:pos="0"/>
          <w:tab w:val="left" w:pos="900"/>
          <w:tab w:val="left" w:pos="1620"/>
        </w:tabs>
        <w:ind w:right="173"/>
        <w:jc w:val="left"/>
        <w:rPr>
          <w:rFonts w:ascii="Sylfaen" w:hAnsi="Sylfaen" w:cs="Sylfaen"/>
          <w:b/>
          <w:i/>
          <w:noProof/>
          <w:sz w:val="22"/>
          <w:szCs w:val="22"/>
          <w:lang w:val="ka-GE"/>
        </w:rPr>
      </w:pPr>
    </w:p>
    <w:p w14:paraId="6F945E37" w14:textId="77777777" w:rsidR="00B378DE" w:rsidRPr="00952462" w:rsidRDefault="00B378DE" w:rsidP="00B378DE">
      <w:pPr>
        <w:pStyle w:val="BodyText"/>
        <w:tabs>
          <w:tab w:val="left" w:pos="0"/>
          <w:tab w:val="left" w:pos="900"/>
          <w:tab w:val="left" w:pos="1620"/>
        </w:tabs>
        <w:ind w:right="173"/>
        <w:jc w:val="left"/>
        <w:rPr>
          <w:rFonts w:ascii="Sylfaen" w:hAnsi="Sylfaen" w:cs="Sylfaen"/>
          <w:b/>
          <w:i/>
          <w:noProof/>
          <w:sz w:val="22"/>
          <w:szCs w:val="22"/>
          <w:lang w:val="ka-GE"/>
        </w:rPr>
      </w:pPr>
      <w:r w:rsidRPr="00952462">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14:paraId="29EF6442" w14:textId="77777777" w:rsidR="00B378DE" w:rsidRPr="00952462" w:rsidRDefault="00B378DE" w:rsidP="00B378DE">
      <w:pPr>
        <w:tabs>
          <w:tab w:val="left" w:pos="0"/>
          <w:tab w:val="left" w:pos="4337"/>
        </w:tabs>
        <w:spacing w:line="240" w:lineRule="auto"/>
        <w:ind w:firstLine="720"/>
        <w:jc w:val="both"/>
        <w:rPr>
          <w:rFonts w:ascii="Sylfaen" w:hAnsi="Sylfaen"/>
          <w:noProof/>
          <w:color w:val="000000"/>
          <w:lang w:val="ka-GE"/>
        </w:rPr>
      </w:pPr>
    </w:p>
    <w:p w14:paraId="5FE6109D" w14:textId="1663D944" w:rsidR="00B378DE" w:rsidRPr="00952462" w:rsidRDefault="004B6395" w:rsidP="004B6395">
      <w:pPr>
        <w:tabs>
          <w:tab w:val="left" w:pos="0"/>
        </w:tabs>
        <w:spacing w:line="240" w:lineRule="auto"/>
        <w:jc w:val="both"/>
        <w:rPr>
          <w:rFonts w:ascii="Sylfaen" w:hAnsi="Sylfaen"/>
          <w:noProof/>
        </w:rPr>
      </w:pPr>
      <w:r>
        <w:rPr>
          <w:rFonts w:ascii="Sylfaen" w:hAnsi="Sylfaen"/>
          <w:noProof/>
          <w:lang w:val="ka-GE"/>
        </w:rPr>
        <w:tab/>
      </w:r>
      <w:r w:rsidR="00B378DE" w:rsidRPr="00952462">
        <w:rPr>
          <w:rFonts w:ascii="Sylfaen" w:hAnsi="Sylfaen"/>
          <w:noProof/>
          <w:lang w:val="ka-GE"/>
        </w:rPr>
        <w:t xml:space="preserve">საანგარიშო პერიოდში </w:t>
      </w:r>
      <w:r w:rsidR="00B378DE" w:rsidRPr="00952462">
        <w:rPr>
          <w:rFonts w:ascii="Sylfaen" w:hAnsi="Sylfaen" w:cs="Sylfaen"/>
          <w:noProof/>
          <w:lang w:val="ka-GE"/>
        </w:rPr>
        <w:t>საქართველოს</w:t>
      </w:r>
      <w:r w:rsidR="00B378DE" w:rsidRPr="00952462">
        <w:rPr>
          <w:rFonts w:ascii="Sylfaen" w:hAnsi="Sylfaen"/>
          <w:noProof/>
          <w:lang w:val="ka-GE"/>
        </w:rPr>
        <w:t xml:space="preserve"> </w:t>
      </w:r>
      <w:r w:rsidR="00B378DE" w:rsidRPr="00952462">
        <w:rPr>
          <w:rFonts w:ascii="Sylfaen" w:hAnsi="Sylfaen" w:cs="Sylfaen"/>
          <w:noProof/>
          <w:lang w:val="ka-GE"/>
        </w:rPr>
        <w:t>რეგიონებში</w:t>
      </w:r>
      <w:r w:rsidR="00B378DE" w:rsidRPr="00952462">
        <w:rPr>
          <w:rFonts w:ascii="Sylfaen" w:hAnsi="Sylfaen"/>
          <w:noProof/>
          <w:lang w:val="ka-GE"/>
        </w:rPr>
        <w:t xml:space="preserve"> </w:t>
      </w:r>
      <w:r w:rsidR="00B378DE" w:rsidRPr="00952462">
        <w:rPr>
          <w:rFonts w:ascii="Sylfaen" w:hAnsi="Sylfaen" w:cs="Sylfaen"/>
          <w:noProof/>
          <w:lang w:val="ka-GE"/>
        </w:rPr>
        <w:t>განსახორციელებელი</w:t>
      </w:r>
      <w:r w:rsidR="00B378DE" w:rsidRPr="00952462">
        <w:rPr>
          <w:rFonts w:ascii="Sylfaen" w:hAnsi="Sylfaen"/>
          <w:noProof/>
          <w:lang w:val="ka-GE"/>
        </w:rPr>
        <w:t xml:space="preserve"> </w:t>
      </w:r>
      <w:r w:rsidR="00B378DE" w:rsidRPr="00952462">
        <w:rPr>
          <w:rFonts w:ascii="Sylfaen" w:hAnsi="Sylfaen" w:cs="Sylfaen"/>
          <w:noProof/>
          <w:lang w:val="ka-GE"/>
        </w:rPr>
        <w:t>პროექტების</w:t>
      </w:r>
      <w:r w:rsidR="00B378DE" w:rsidRPr="00952462">
        <w:rPr>
          <w:rFonts w:ascii="Sylfaen" w:hAnsi="Sylfaen"/>
          <w:noProof/>
          <w:lang w:val="ka-GE"/>
        </w:rPr>
        <w:t xml:space="preserve"> </w:t>
      </w:r>
      <w:r w:rsidR="00B378DE" w:rsidRPr="00952462">
        <w:rPr>
          <w:rFonts w:ascii="Sylfaen" w:hAnsi="Sylfaen" w:cs="Sylfaen"/>
          <w:noProof/>
          <w:lang w:val="ka-GE"/>
        </w:rPr>
        <w:t>ფონდიდან გამოყოფილი ასიგნების</w:t>
      </w:r>
      <w:r w:rsidR="00B378DE" w:rsidRPr="00952462">
        <w:rPr>
          <w:rFonts w:ascii="Sylfaen" w:hAnsi="Sylfaen"/>
          <w:noProof/>
          <w:lang w:val="ka-GE"/>
        </w:rPr>
        <w:t xml:space="preserve"> </w:t>
      </w:r>
      <w:r w:rsidR="00B378DE" w:rsidRPr="00952462">
        <w:rPr>
          <w:rFonts w:ascii="Sylfaen" w:hAnsi="Sylfaen" w:cs="Sylfaen"/>
          <w:noProof/>
          <w:lang w:val="ka-GE"/>
        </w:rPr>
        <w:t>მოცულობამ</w:t>
      </w:r>
      <w:r w:rsidR="00B378DE" w:rsidRPr="00952462">
        <w:rPr>
          <w:rFonts w:ascii="Sylfaen" w:hAnsi="Sylfaen"/>
          <w:noProof/>
          <w:lang w:val="ka-GE"/>
        </w:rPr>
        <w:t xml:space="preserve"> შეადგინა </w:t>
      </w:r>
      <w:r w:rsidR="00B378DE" w:rsidRPr="00952462">
        <w:rPr>
          <w:rFonts w:ascii="Sylfaen" w:hAnsi="Sylfaen"/>
          <w:noProof/>
        </w:rPr>
        <w:t xml:space="preserve">37 000.0 </w:t>
      </w:r>
      <w:r w:rsidR="00B378DE" w:rsidRPr="00952462">
        <w:rPr>
          <w:rFonts w:ascii="Sylfaen" w:hAnsi="Sylfaen"/>
          <w:noProof/>
          <w:lang w:val="ka-GE"/>
        </w:rPr>
        <w:t xml:space="preserve">ათასი </w:t>
      </w:r>
      <w:r w:rsidR="00B378DE" w:rsidRPr="00952462">
        <w:rPr>
          <w:rFonts w:ascii="Sylfaen" w:hAnsi="Sylfaen" w:cs="Sylfaen"/>
          <w:noProof/>
          <w:lang w:val="ka-GE"/>
        </w:rPr>
        <w:t>ლარი</w:t>
      </w:r>
      <w:r w:rsidR="00B378DE" w:rsidRPr="00952462">
        <w:rPr>
          <w:rFonts w:ascii="Sylfaen" w:hAnsi="Sylfaen"/>
          <w:noProof/>
          <w:lang w:val="ka-GE"/>
        </w:rPr>
        <w:t xml:space="preserve">, </w:t>
      </w:r>
      <w:r w:rsidR="00B378DE" w:rsidRPr="00952462">
        <w:rPr>
          <w:rFonts w:ascii="Sylfaen" w:hAnsi="Sylfaen" w:cs="Sylfaen"/>
          <w:noProof/>
          <w:lang w:val="ka-GE"/>
        </w:rPr>
        <w:t>ხოლო</w:t>
      </w:r>
      <w:r w:rsidR="00B378DE" w:rsidRPr="00952462">
        <w:rPr>
          <w:rFonts w:ascii="Sylfaen" w:hAnsi="Sylfaen"/>
          <w:noProof/>
          <w:lang w:val="ka-GE"/>
        </w:rPr>
        <w:t xml:space="preserve"> </w:t>
      </w:r>
      <w:r w:rsidR="00B378DE" w:rsidRPr="00952462">
        <w:rPr>
          <w:rFonts w:ascii="Sylfaen" w:hAnsi="Sylfaen" w:cs="Sylfaen"/>
          <w:noProof/>
          <w:lang w:val="ka-GE"/>
        </w:rPr>
        <w:t>გაწეულმა</w:t>
      </w:r>
      <w:r w:rsidR="00B378DE" w:rsidRPr="00952462">
        <w:rPr>
          <w:rFonts w:ascii="Sylfaen" w:hAnsi="Sylfaen"/>
          <w:noProof/>
          <w:lang w:val="ka-GE"/>
        </w:rPr>
        <w:t xml:space="preserve"> </w:t>
      </w:r>
      <w:r w:rsidR="00B378DE" w:rsidRPr="00952462">
        <w:rPr>
          <w:rFonts w:ascii="Sylfaen" w:hAnsi="Sylfaen" w:cs="Sylfaen"/>
          <w:noProof/>
          <w:lang w:val="ka-GE"/>
        </w:rPr>
        <w:t>საკასო</w:t>
      </w:r>
      <w:r w:rsidR="00B378DE" w:rsidRPr="00952462">
        <w:rPr>
          <w:rFonts w:ascii="Sylfaen" w:hAnsi="Sylfaen"/>
          <w:noProof/>
          <w:lang w:val="ka-GE"/>
        </w:rPr>
        <w:t xml:space="preserve"> </w:t>
      </w:r>
      <w:r w:rsidR="00B378DE" w:rsidRPr="00952462">
        <w:rPr>
          <w:rFonts w:ascii="Sylfaen" w:hAnsi="Sylfaen" w:cs="Sylfaen"/>
          <w:noProof/>
          <w:lang w:val="ka-GE"/>
        </w:rPr>
        <w:t>ხარჯმა</w:t>
      </w:r>
      <w:r w:rsidR="00B378DE" w:rsidRPr="00952462">
        <w:rPr>
          <w:rFonts w:ascii="Sylfaen" w:hAnsi="Sylfaen"/>
          <w:noProof/>
          <w:lang w:val="ka-GE"/>
        </w:rPr>
        <w:t xml:space="preserve"> -</w:t>
      </w:r>
      <w:r w:rsidR="00B378DE" w:rsidRPr="00952462">
        <w:rPr>
          <w:rFonts w:ascii="Sylfaen" w:hAnsi="Sylfaen"/>
          <w:noProof/>
        </w:rPr>
        <w:t xml:space="preserve"> 35 086.5 </w:t>
      </w:r>
      <w:r w:rsidR="00B378DE" w:rsidRPr="00952462">
        <w:rPr>
          <w:rFonts w:ascii="Sylfaen" w:hAnsi="Sylfaen" w:cs="Sylfaen"/>
          <w:noProof/>
          <w:lang w:val="ka-GE"/>
        </w:rPr>
        <w:t>ათასი</w:t>
      </w:r>
      <w:r w:rsidR="00B378DE" w:rsidRPr="00952462">
        <w:rPr>
          <w:rFonts w:ascii="Sylfaen" w:hAnsi="Sylfaen"/>
          <w:noProof/>
          <w:lang w:val="ka-GE"/>
        </w:rPr>
        <w:t xml:space="preserve"> </w:t>
      </w:r>
      <w:r w:rsidR="00B378DE" w:rsidRPr="00952462">
        <w:rPr>
          <w:rFonts w:ascii="Sylfaen" w:hAnsi="Sylfaen" w:cs="Sylfaen"/>
          <w:noProof/>
          <w:lang w:val="ka-GE"/>
        </w:rPr>
        <w:t>ლარი</w:t>
      </w:r>
      <w:r w:rsidR="00B378DE" w:rsidRPr="00952462">
        <w:rPr>
          <w:rFonts w:ascii="Sylfaen" w:hAnsi="Sylfaen"/>
          <w:noProof/>
          <w:lang w:val="ka-GE"/>
        </w:rPr>
        <w:t>.</w:t>
      </w:r>
    </w:p>
    <w:p w14:paraId="3A14D970" w14:textId="77777777" w:rsidR="00726106" w:rsidRPr="00B378DE" w:rsidRDefault="00261E46" w:rsidP="001E3F21">
      <w:pPr>
        <w:jc w:val="center"/>
        <w:rPr>
          <w:rFonts w:ascii="Sylfaen" w:hAnsi="Sylfaen"/>
          <w:b/>
          <w:lang w:val="ka-GE"/>
        </w:rPr>
      </w:pPr>
      <w:r w:rsidRPr="00B378DE">
        <w:rPr>
          <w:rFonts w:ascii="Sylfaen" w:hAnsi="Sylfaen"/>
          <w:b/>
          <w:lang w:val="ka-GE"/>
        </w:rPr>
        <w:lastRenderedPageBreak/>
        <w:t>ინფო</w:t>
      </w:r>
      <w:r w:rsidR="00042A9F" w:rsidRPr="00B378DE">
        <w:rPr>
          <w:rFonts w:ascii="Sylfaen" w:hAnsi="Sylfaen"/>
          <w:b/>
          <w:lang w:val="ka-GE"/>
        </w:rPr>
        <w:t xml:space="preserve">რმაცია </w:t>
      </w:r>
      <w:r w:rsidRPr="00B378DE">
        <w:rPr>
          <w:rFonts w:ascii="Sylfaen" w:hAnsi="Sylfaen"/>
          <w:b/>
          <w:lang w:val="ka-GE"/>
        </w:rPr>
        <w:t xml:space="preserve">სახელმწიფო </w:t>
      </w:r>
      <w:r w:rsidR="001E1C6E" w:rsidRPr="00B378DE">
        <w:rPr>
          <w:rFonts w:ascii="Sylfaen" w:hAnsi="Sylfaen"/>
          <w:b/>
          <w:lang w:val="ka-GE"/>
        </w:rPr>
        <w:t>ხაზინაში</w:t>
      </w:r>
      <w:r w:rsidRPr="00B378DE">
        <w:rPr>
          <w:rFonts w:ascii="Sylfaen" w:hAnsi="Sylfaen"/>
          <w:b/>
          <w:lang w:val="ka-GE"/>
        </w:rPr>
        <w:t xml:space="preserve"> ფულადი სახსრების მოძრაობის შესახებ</w:t>
      </w:r>
    </w:p>
    <w:p w14:paraId="4CE67B6C" w14:textId="77777777" w:rsidR="00042A9F" w:rsidRPr="00B378DE" w:rsidRDefault="00261E46" w:rsidP="00042A9F">
      <w:pPr>
        <w:spacing w:after="0"/>
        <w:jc w:val="right"/>
        <w:rPr>
          <w:rFonts w:ascii="Sylfaen" w:hAnsi="Sylfaen"/>
          <w:b/>
          <w:i/>
          <w:sz w:val="16"/>
          <w:szCs w:val="16"/>
          <w:lang w:val="ka-GE"/>
        </w:rPr>
      </w:pPr>
      <w:r w:rsidRPr="00B378DE">
        <w:rPr>
          <w:rFonts w:ascii="Sylfaen" w:hAnsi="Sylfaen"/>
          <w:b/>
          <w:lang w:val="ka-GE"/>
        </w:rPr>
        <w:tab/>
      </w:r>
      <w:r w:rsidR="00C971AE" w:rsidRPr="00B378DE">
        <w:rPr>
          <w:rFonts w:ascii="Sylfaen" w:eastAsia="Times New Roman" w:hAnsi="Sylfaen" w:cs="Sylfaen"/>
          <w:i/>
          <w:sz w:val="16"/>
          <w:szCs w:val="16"/>
          <w:lang w:val="ka-GE"/>
        </w:rPr>
        <w:t>მლნ</w:t>
      </w:r>
      <w:r w:rsidR="00C971AE" w:rsidRPr="00B378DE">
        <w:rPr>
          <w:rFonts w:ascii="Sylfaen" w:eastAsia="Times New Roman" w:hAnsi="Sylfaen" w:cs="Times New Roman"/>
          <w:i/>
          <w:sz w:val="16"/>
          <w:szCs w:val="16"/>
        </w:rPr>
        <w:t xml:space="preserve"> </w:t>
      </w:r>
      <w:r w:rsidR="00C971AE" w:rsidRPr="00B378DE">
        <w:rPr>
          <w:rFonts w:ascii="Sylfaen" w:eastAsia="Times New Roman" w:hAnsi="Sylfaen" w:cs="Sylfaen"/>
          <w:i/>
          <w:sz w:val="16"/>
          <w:szCs w:val="16"/>
        </w:rPr>
        <w:t>ლარი</w:t>
      </w:r>
    </w:p>
    <w:tbl>
      <w:tblPr>
        <w:tblW w:w="5000" w:type="pct"/>
        <w:tblLook w:val="04A0" w:firstRow="1" w:lastRow="0" w:firstColumn="1" w:lastColumn="0" w:noHBand="0" w:noVBand="1"/>
      </w:tblPr>
      <w:tblGrid>
        <w:gridCol w:w="6780"/>
        <w:gridCol w:w="1691"/>
        <w:gridCol w:w="1689"/>
      </w:tblGrid>
      <w:tr w:rsidR="00B378DE" w:rsidRPr="00B378DE" w14:paraId="579EF419" w14:textId="77777777" w:rsidTr="00B378DE">
        <w:trPr>
          <w:trHeight w:val="405"/>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119C0FD"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 xml:space="preserve">დასახელება           </w:t>
            </w:r>
          </w:p>
        </w:tc>
        <w:tc>
          <w:tcPr>
            <w:tcW w:w="832" w:type="pct"/>
            <w:tcBorders>
              <w:top w:val="dotted" w:sz="4" w:space="0" w:color="auto"/>
              <w:left w:val="nil"/>
              <w:bottom w:val="dotted" w:sz="4" w:space="0" w:color="auto"/>
              <w:right w:val="dotted" w:sz="4" w:space="0" w:color="auto"/>
            </w:tcBorders>
            <w:shd w:val="clear" w:color="auto" w:fill="auto"/>
            <w:vAlign w:val="center"/>
            <w:hideMark/>
          </w:tcPr>
          <w:p w14:paraId="140D9330"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01.01.2020</w:t>
            </w:r>
          </w:p>
        </w:tc>
        <w:tc>
          <w:tcPr>
            <w:tcW w:w="831" w:type="pct"/>
            <w:tcBorders>
              <w:top w:val="dotted" w:sz="4" w:space="0" w:color="auto"/>
              <w:left w:val="nil"/>
              <w:bottom w:val="dotted" w:sz="4" w:space="0" w:color="auto"/>
              <w:right w:val="dotted" w:sz="4" w:space="0" w:color="auto"/>
            </w:tcBorders>
            <w:shd w:val="clear" w:color="auto" w:fill="auto"/>
            <w:vAlign w:val="center"/>
            <w:hideMark/>
          </w:tcPr>
          <w:p w14:paraId="67D453C7"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01.04.2020</w:t>
            </w:r>
          </w:p>
        </w:tc>
      </w:tr>
      <w:tr w:rsidR="00B378DE" w:rsidRPr="00B378DE" w14:paraId="19A385D1" w14:textId="77777777" w:rsidTr="00B378DE">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8075820"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14:paraId="1CCC6C77"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2,578.9</w:t>
            </w:r>
          </w:p>
        </w:tc>
        <w:tc>
          <w:tcPr>
            <w:tcW w:w="831" w:type="pct"/>
            <w:tcBorders>
              <w:top w:val="nil"/>
              <w:left w:val="nil"/>
              <w:bottom w:val="dotted" w:sz="4" w:space="0" w:color="auto"/>
              <w:right w:val="dotted" w:sz="4" w:space="0" w:color="auto"/>
            </w:tcBorders>
            <w:shd w:val="clear" w:color="auto" w:fill="auto"/>
            <w:vAlign w:val="center"/>
            <w:hideMark/>
          </w:tcPr>
          <w:p w14:paraId="6969C47B" w14:textId="77777777" w:rsidR="00B378DE" w:rsidRPr="00B378DE" w:rsidRDefault="00B378DE" w:rsidP="00073CA3">
            <w:pPr>
              <w:spacing w:after="0" w:line="240" w:lineRule="auto"/>
              <w:jc w:val="center"/>
              <w:rPr>
                <w:rFonts w:ascii="Sylfaen" w:eastAsia="Times New Roman" w:hAnsi="Sylfaen" w:cs="Times New Roman"/>
                <w:b/>
                <w:bCs/>
                <w:sz w:val="20"/>
                <w:szCs w:val="20"/>
              </w:rPr>
            </w:pPr>
            <w:r w:rsidRPr="00B378DE">
              <w:rPr>
                <w:rFonts w:ascii="Sylfaen" w:eastAsia="Times New Roman" w:hAnsi="Sylfaen" w:cs="Times New Roman"/>
                <w:b/>
                <w:bCs/>
                <w:sz w:val="20"/>
                <w:szCs w:val="20"/>
              </w:rPr>
              <w:t>2,479.3</w:t>
            </w:r>
          </w:p>
        </w:tc>
      </w:tr>
      <w:tr w:rsidR="00B378DE" w:rsidRPr="00B378DE" w14:paraId="6F8F33D9" w14:textId="77777777" w:rsidTr="00B378DE">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1516251" w14:textId="77777777" w:rsidR="00B378DE" w:rsidRPr="00B378DE" w:rsidRDefault="00B378DE" w:rsidP="00073CA3">
            <w:pPr>
              <w:spacing w:after="0" w:line="240" w:lineRule="auto"/>
              <w:rPr>
                <w:rFonts w:ascii="Arial" w:eastAsia="Times New Roman" w:hAnsi="Arial" w:cs="Arial"/>
                <w:sz w:val="20"/>
                <w:szCs w:val="20"/>
              </w:rPr>
            </w:pPr>
            <w:r w:rsidRPr="00B378DE">
              <w:rPr>
                <w:rFonts w:ascii="Arial" w:eastAsia="Times New Roman" w:hAnsi="Arial" w:cs="Arial"/>
                <w:sz w:val="20"/>
                <w:szCs w:val="20"/>
              </w:rPr>
              <w:t xml:space="preserve"> </w:t>
            </w:r>
            <w:r w:rsidRPr="00B378DE">
              <w:rPr>
                <w:rFonts w:ascii="Sylfaen" w:eastAsia="Times New Roman" w:hAnsi="Sylfaen" w:cs="Arial"/>
                <w:sz w:val="20"/>
                <w:szCs w:val="20"/>
              </w:rPr>
              <w:t>ხაზინის</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ერთიან</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ანგარიშზე</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არსებული</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სახელმწიფო</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ბიუჯეტის</w:t>
            </w:r>
            <w:r w:rsidRPr="00B378DE">
              <w:rPr>
                <w:rFonts w:ascii="Arial" w:eastAsia="Times New Roman" w:hAnsi="Arial" w:cs="Arial"/>
                <w:sz w:val="20"/>
                <w:szCs w:val="20"/>
              </w:rPr>
              <w:t xml:space="preserve"> </w:t>
            </w:r>
            <w:r w:rsidRPr="00B378DE">
              <w:rPr>
                <w:rFonts w:ascii="Sylfaen" w:eastAsia="Times New Roman" w:hAnsi="Sylfaen" w:cs="Arial"/>
                <w:sz w:val="20"/>
                <w:szCs w:val="20"/>
              </w:rPr>
              <w:t>ნაშთი</w:t>
            </w:r>
          </w:p>
        </w:tc>
        <w:tc>
          <w:tcPr>
            <w:tcW w:w="832" w:type="pct"/>
            <w:tcBorders>
              <w:top w:val="nil"/>
              <w:left w:val="nil"/>
              <w:bottom w:val="dotted" w:sz="4" w:space="0" w:color="auto"/>
              <w:right w:val="dotted" w:sz="4" w:space="0" w:color="auto"/>
            </w:tcBorders>
            <w:shd w:val="clear" w:color="auto" w:fill="auto"/>
            <w:vAlign w:val="center"/>
            <w:hideMark/>
          </w:tcPr>
          <w:p w14:paraId="1A358A88"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443.7</w:t>
            </w:r>
          </w:p>
        </w:tc>
        <w:tc>
          <w:tcPr>
            <w:tcW w:w="831" w:type="pct"/>
            <w:tcBorders>
              <w:top w:val="nil"/>
              <w:left w:val="nil"/>
              <w:bottom w:val="dotted" w:sz="4" w:space="0" w:color="auto"/>
              <w:right w:val="dotted" w:sz="4" w:space="0" w:color="auto"/>
            </w:tcBorders>
            <w:shd w:val="clear" w:color="auto" w:fill="auto"/>
            <w:vAlign w:val="center"/>
            <w:hideMark/>
          </w:tcPr>
          <w:p w14:paraId="1310335D"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717.4</w:t>
            </w:r>
          </w:p>
        </w:tc>
      </w:tr>
      <w:tr w:rsidR="00B378DE" w:rsidRPr="00B378DE" w14:paraId="2D0F4769" w14:textId="77777777" w:rsidTr="00B378DE">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63C50D75" w14:textId="77777777" w:rsidR="00B378DE" w:rsidRPr="00B378DE" w:rsidRDefault="00B378DE" w:rsidP="00073CA3">
            <w:pPr>
              <w:spacing w:after="0" w:line="240" w:lineRule="auto"/>
              <w:rPr>
                <w:rFonts w:ascii="Sylfaen" w:eastAsia="Times New Roman" w:hAnsi="Sylfaen" w:cs="Times New Roman"/>
                <w:sz w:val="20"/>
                <w:szCs w:val="20"/>
              </w:rPr>
            </w:pPr>
            <w:r w:rsidRPr="00B378DE">
              <w:rPr>
                <w:rFonts w:ascii="Sylfaen" w:eastAsia="Times New Roman" w:hAnsi="Sylfaen" w:cs="Times New Roman"/>
                <w:sz w:val="20"/>
                <w:szCs w:val="20"/>
              </w:rPr>
              <w:t xml:space="preserve"> ზედმეტად გადახდილი გადასახადების დაბრუნების ქვეანგარიში </w:t>
            </w:r>
          </w:p>
        </w:tc>
        <w:tc>
          <w:tcPr>
            <w:tcW w:w="832" w:type="pct"/>
            <w:tcBorders>
              <w:top w:val="nil"/>
              <w:left w:val="nil"/>
              <w:bottom w:val="dotted" w:sz="4" w:space="0" w:color="auto"/>
              <w:right w:val="dotted" w:sz="4" w:space="0" w:color="auto"/>
            </w:tcBorders>
            <w:shd w:val="clear" w:color="auto" w:fill="auto"/>
            <w:vAlign w:val="center"/>
            <w:hideMark/>
          </w:tcPr>
          <w:p w14:paraId="19A224A3"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518.5</w:t>
            </w:r>
          </w:p>
        </w:tc>
        <w:tc>
          <w:tcPr>
            <w:tcW w:w="831" w:type="pct"/>
            <w:tcBorders>
              <w:top w:val="nil"/>
              <w:left w:val="nil"/>
              <w:bottom w:val="dotted" w:sz="4" w:space="0" w:color="auto"/>
              <w:right w:val="dotted" w:sz="4" w:space="0" w:color="auto"/>
            </w:tcBorders>
            <w:shd w:val="clear" w:color="auto" w:fill="auto"/>
            <w:vAlign w:val="center"/>
            <w:hideMark/>
          </w:tcPr>
          <w:p w14:paraId="7C64409A"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296.5</w:t>
            </w:r>
          </w:p>
        </w:tc>
      </w:tr>
      <w:tr w:rsidR="00B378DE" w:rsidRPr="00B378DE" w14:paraId="58F09732" w14:textId="77777777" w:rsidTr="00B378DE">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E335D8A" w14:textId="77777777" w:rsidR="00B378DE" w:rsidRPr="00B378DE" w:rsidRDefault="00B378DE" w:rsidP="00073CA3">
            <w:pPr>
              <w:spacing w:after="0" w:line="240" w:lineRule="auto"/>
              <w:rPr>
                <w:rFonts w:ascii="Sylfaen" w:eastAsia="Times New Roman" w:hAnsi="Sylfaen" w:cs="Times New Roman"/>
                <w:sz w:val="20"/>
                <w:szCs w:val="20"/>
              </w:rPr>
            </w:pPr>
            <w:r w:rsidRPr="00B378DE">
              <w:rPr>
                <w:rFonts w:ascii="Sylfaen" w:eastAsia="Times New Roman" w:hAnsi="Sylfaen" w:cs="Times New Roman"/>
                <w:sz w:val="20"/>
                <w:szCs w:val="20"/>
              </w:rPr>
              <w:t xml:space="preserve"> 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shd w:val="clear" w:color="auto" w:fill="auto"/>
            <w:vAlign w:val="center"/>
            <w:hideMark/>
          </w:tcPr>
          <w:p w14:paraId="53983B2B"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616.5</w:t>
            </w:r>
          </w:p>
        </w:tc>
        <w:tc>
          <w:tcPr>
            <w:tcW w:w="831" w:type="pct"/>
            <w:tcBorders>
              <w:top w:val="nil"/>
              <w:left w:val="nil"/>
              <w:bottom w:val="dotted" w:sz="4" w:space="0" w:color="auto"/>
              <w:right w:val="dotted" w:sz="4" w:space="0" w:color="auto"/>
            </w:tcBorders>
            <w:shd w:val="clear" w:color="auto" w:fill="auto"/>
            <w:vAlign w:val="center"/>
            <w:hideMark/>
          </w:tcPr>
          <w:p w14:paraId="1222B7C4" w14:textId="77777777" w:rsidR="00B378DE" w:rsidRPr="00B378DE" w:rsidRDefault="00B378DE" w:rsidP="00073CA3">
            <w:pPr>
              <w:spacing w:after="0" w:line="240" w:lineRule="auto"/>
              <w:jc w:val="center"/>
              <w:rPr>
                <w:rFonts w:ascii="Sylfaen" w:eastAsia="Times New Roman" w:hAnsi="Sylfaen" w:cs="Times New Roman"/>
                <w:sz w:val="20"/>
                <w:szCs w:val="20"/>
              </w:rPr>
            </w:pPr>
            <w:r w:rsidRPr="00B378DE">
              <w:rPr>
                <w:rFonts w:ascii="Sylfaen" w:eastAsia="Times New Roman" w:hAnsi="Sylfaen" w:cs="Times New Roman"/>
                <w:sz w:val="20"/>
                <w:szCs w:val="20"/>
              </w:rPr>
              <w:t>419.5</w:t>
            </w:r>
          </w:p>
        </w:tc>
      </w:tr>
      <w:tr w:rsidR="00B378DE" w:rsidRPr="00854609" w14:paraId="2C43D39E" w14:textId="77777777" w:rsidTr="00B378DE">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20E52D76" w14:textId="77777777" w:rsidR="00B378DE" w:rsidRPr="00854609" w:rsidRDefault="00B378DE" w:rsidP="00073CA3">
            <w:pPr>
              <w:spacing w:after="0" w:line="240" w:lineRule="auto"/>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 xml:space="preserve"> მიზნობრივი გრანტები </w:t>
            </w:r>
          </w:p>
        </w:tc>
        <w:tc>
          <w:tcPr>
            <w:tcW w:w="832" w:type="pct"/>
            <w:tcBorders>
              <w:top w:val="nil"/>
              <w:left w:val="nil"/>
              <w:bottom w:val="dotted" w:sz="4" w:space="0" w:color="auto"/>
              <w:right w:val="dotted" w:sz="4" w:space="0" w:color="auto"/>
            </w:tcBorders>
            <w:shd w:val="clear" w:color="auto" w:fill="auto"/>
            <w:vAlign w:val="center"/>
            <w:hideMark/>
          </w:tcPr>
          <w:p w14:paraId="130DC89C"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26.4</w:t>
            </w:r>
          </w:p>
        </w:tc>
        <w:tc>
          <w:tcPr>
            <w:tcW w:w="831" w:type="pct"/>
            <w:tcBorders>
              <w:top w:val="nil"/>
              <w:left w:val="nil"/>
              <w:bottom w:val="dotted" w:sz="4" w:space="0" w:color="auto"/>
              <w:right w:val="dotted" w:sz="4" w:space="0" w:color="auto"/>
            </w:tcBorders>
            <w:shd w:val="clear" w:color="auto" w:fill="auto"/>
            <w:vAlign w:val="center"/>
            <w:hideMark/>
          </w:tcPr>
          <w:p w14:paraId="12D5B9C1"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31.4</w:t>
            </w:r>
          </w:p>
        </w:tc>
      </w:tr>
      <w:tr w:rsidR="00B378DE" w:rsidRPr="00854609" w14:paraId="3E72AF2E" w14:textId="77777777" w:rsidTr="00B378DE">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411A1835" w14:textId="77777777" w:rsidR="00B378DE" w:rsidRPr="00854609" w:rsidRDefault="00B378DE" w:rsidP="00073CA3">
            <w:pPr>
              <w:spacing w:after="0" w:line="240" w:lineRule="auto"/>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 xml:space="preserve"> ხაზინის ერთიან ანგარიშზე რიცხული დეპოზიტური ნაშთი </w:t>
            </w:r>
          </w:p>
        </w:tc>
        <w:tc>
          <w:tcPr>
            <w:tcW w:w="832" w:type="pct"/>
            <w:tcBorders>
              <w:top w:val="nil"/>
              <w:left w:val="nil"/>
              <w:bottom w:val="dotted" w:sz="4" w:space="0" w:color="auto"/>
              <w:right w:val="dotted" w:sz="4" w:space="0" w:color="auto"/>
            </w:tcBorders>
            <w:shd w:val="clear" w:color="auto" w:fill="auto"/>
            <w:vAlign w:val="center"/>
            <w:hideMark/>
          </w:tcPr>
          <w:p w14:paraId="211F91DB"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37.3</w:t>
            </w:r>
          </w:p>
        </w:tc>
        <w:tc>
          <w:tcPr>
            <w:tcW w:w="831" w:type="pct"/>
            <w:tcBorders>
              <w:top w:val="nil"/>
              <w:left w:val="nil"/>
              <w:bottom w:val="dotted" w:sz="4" w:space="0" w:color="auto"/>
              <w:right w:val="dotted" w:sz="4" w:space="0" w:color="auto"/>
            </w:tcBorders>
            <w:shd w:val="clear" w:color="auto" w:fill="auto"/>
            <w:vAlign w:val="center"/>
            <w:hideMark/>
          </w:tcPr>
          <w:p w14:paraId="532B47EA"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40.7</w:t>
            </w:r>
          </w:p>
        </w:tc>
      </w:tr>
      <w:tr w:rsidR="00B378DE" w:rsidRPr="00854609" w14:paraId="74DA3404" w14:textId="77777777" w:rsidTr="00B378DE">
        <w:trPr>
          <w:trHeight w:val="9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50B74303" w14:textId="77777777" w:rsidR="00B378DE" w:rsidRPr="00854609" w:rsidRDefault="00B378DE" w:rsidP="00073CA3">
            <w:pPr>
              <w:spacing w:after="0" w:line="240" w:lineRule="auto"/>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ხაზინის</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ერთიან</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ანგარიშზე</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რიცხული</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ადგილობრივი</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თვითმმართველი</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ერთეულებისა</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და</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ავტონომიური</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რესპუბლიკების</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ბიუჯეტების</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კუთვნილი</w:t>
            </w:r>
            <w:r w:rsidRPr="00854609">
              <w:rPr>
                <w:rFonts w:ascii="Arial" w:eastAsia="Times New Roman" w:hAnsi="Arial" w:cs="Arial"/>
                <w:color w:val="000000"/>
                <w:sz w:val="20"/>
                <w:szCs w:val="20"/>
              </w:rPr>
              <w:t xml:space="preserve"> </w:t>
            </w:r>
            <w:r w:rsidRPr="00854609">
              <w:rPr>
                <w:rFonts w:ascii="Sylfaen" w:eastAsia="Times New Roman" w:hAnsi="Sylfaen" w:cs="Times New Roman"/>
                <w:color w:val="000000"/>
                <w:sz w:val="20"/>
                <w:szCs w:val="20"/>
              </w:rPr>
              <w:t>თანხები</w:t>
            </w:r>
          </w:p>
        </w:tc>
        <w:tc>
          <w:tcPr>
            <w:tcW w:w="832" w:type="pct"/>
            <w:tcBorders>
              <w:top w:val="nil"/>
              <w:left w:val="nil"/>
              <w:bottom w:val="dotted" w:sz="4" w:space="0" w:color="auto"/>
              <w:right w:val="dotted" w:sz="4" w:space="0" w:color="auto"/>
            </w:tcBorders>
            <w:shd w:val="clear" w:color="auto" w:fill="auto"/>
            <w:vAlign w:val="center"/>
            <w:hideMark/>
          </w:tcPr>
          <w:p w14:paraId="2192B8FC"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491.2</w:t>
            </w:r>
          </w:p>
        </w:tc>
        <w:tc>
          <w:tcPr>
            <w:tcW w:w="831" w:type="pct"/>
            <w:tcBorders>
              <w:top w:val="nil"/>
              <w:left w:val="nil"/>
              <w:bottom w:val="dotted" w:sz="4" w:space="0" w:color="auto"/>
              <w:right w:val="dotted" w:sz="4" w:space="0" w:color="auto"/>
            </w:tcBorders>
            <w:shd w:val="clear" w:color="auto" w:fill="auto"/>
            <w:vAlign w:val="center"/>
            <w:hideMark/>
          </w:tcPr>
          <w:p w14:paraId="14CF6ECC"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453.4</w:t>
            </w:r>
          </w:p>
        </w:tc>
      </w:tr>
      <w:tr w:rsidR="00B378DE" w:rsidRPr="00854609" w14:paraId="730C9FA6" w14:textId="77777777" w:rsidTr="00B378DE">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720A6839" w14:textId="77777777" w:rsidR="00B378DE" w:rsidRPr="00854609" w:rsidRDefault="00B378DE" w:rsidP="00073CA3">
            <w:pPr>
              <w:spacing w:after="0" w:line="240" w:lineRule="auto"/>
              <w:rPr>
                <w:rFonts w:ascii="Arial" w:eastAsia="Times New Roman" w:hAnsi="Arial" w:cs="Arial"/>
                <w:color w:val="000000"/>
                <w:sz w:val="20"/>
                <w:szCs w:val="20"/>
              </w:rPr>
            </w:pP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ხაზინის</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ერთიან</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ანგარიშზე</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რიცხული</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სსიპ</w:t>
            </w:r>
            <w:r w:rsidRPr="00854609">
              <w:rPr>
                <w:rFonts w:ascii="Arial" w:eastAsia="Times New Roman" w:hAnsi="Arial" w:cs="Arial"/>
                <w:color w:val="000000"/>
                <w:sz w:val="20"/>
                <w:szCs w:val="20"/>
              </w:rPr>
              <w:t>-</w:t>
            </w:r>
            <w:r w:rsidRPr="00854609">
              <w:rPr>
                <w:rFonts w:ascii="Sylfaen" w:eastAsia="Times New Roman" w:hAnsi="Sylfaen" w:cs="Arial"/>
                <w:color w:val="000000"/>
                <w:sz w:val="20"/>
                <w:szCs w:val="20"/>
              </w:rPr>
              <w:t>ების</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და</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ააიპ</w:t>
            </w:r>
            <w:r w:rsidRPr="00854609">
              <w:rPr>
                <w:rFonts w:ascii="Arial" w:eastAsia="Times New Roman" w:hAnsi="Arial" w:cs="Arial"/>
                <w:color w:val="000000"/>
                <w:sz w:val="20"/>
                <w:szCs w:val="20"/>
              </w:rPr>
              <w:t>-</w:t>
            </w:r>
            <w:r w:rsidRPr="00854609">
              <w:rPr>
                <w:rFonts w:ascii="Sylfaen" w:eastAsia="Times New Roman" w:hAnsi="Sylfaen" w:cs="Arial"/>
                <w:color w:val="000000"/>
                <w:sz w:val="20"/>
                <w:szCs w:val="20"/>
              </w:rPr>
              <w:t>ების</w:t>
            </w:r>
            <w:r w:rsidRPr="00854609">
              <w:rPr>
                <w:rFonts w:ascii="Arial" w:eastAsia="Times New Roman" w:hAnsi="Arial" w:cs="Arial"/>
                <w:color w:val="000000"/>
                <w:sz w:val="20"/>
                <w:szCs w:val="20"/>
              </w:rPr>
              <w:t xml:space="preserve"> </w:t>
            </w:r>
            <w:r w:rsidRPr="00854609">
              <w:rPr>
                <w:rFonts w:ascii="Sylfaen" w:eastAsia="Times New Roman" w:hAnsi="Sylfaen" w:cs="Arial"/>
                <w:color w:val="000000"/>
                <w:sz w:val="20"/>
                <w:szCs w:val="20"/>
              </w:rPr>
              <w:t>ნაშთი</w:t>
            </w:r>
          </w:p>
        </w:tc>
        <w:tc>
          <w:tcPr>
            <w:tcW w:w="832" w:type="pct"/>
            <w:tcBorders>
              <w:top w:val="nil"/>
              <w:left w:val="nil"/>
              <w:bottom w:val="dotted" w:sz="4" w:space="0" w:color="auto"/>
              <w:right w:val="dotted" w:sz="4" w:space="0" w:color="auto"/>
            </w:tcBorders>
            <w:shd w:val="clear" w:color="auto" w:fill="auto"/>
            <w:vAlign w:val="center"/>
            <w:hideMark/>
          </w:tcPr>
          <w:p w14:paraId="144D4CC5"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445.4</w:t>
            </w:r>
          </w:p>
        </w:tc>
        <w:tc>
          <w:tcPr>
            <w:tcW w:w="831" w:type="pct"/>
            <w:tcBorders>
              <w:top w:val="nil"/>
              <w:left w:val="nil"/>
              <w:bottom w:val="dotted" w:sz="4" w:space="0" w:color="auto"/>
              <w:right w:val="dotted" w:sz="4" w:space="0" w:color="auto"/>
            </w:tcBorders>
            <w:shd w:val="clear" w:color="auto" w:fill="auto"/>
            <w:vAlign w:val="center"/>
            <w:hideMark/>
          </w:tcPr>
          <w:p w14:paraId="7486D0FE" w14:textId="77777777" w:rsidR="00B378DE" w:rsidRPr="00854609" w:rsidRDefault="00B378DE" w:rsidP="00073CA3">
            <w:pPr>
              <w:spacing w:after="0" w:line="240" w:lineRule="auto"/>
              <w:jc w:val="center"/>
              <w:rPr>
                <w:rFonts w:ascii="Sylfaen" w:eastAsia="Times New Roman" w:hAnsi="Sylfaen" w:cs="Times New Roman"/>
                <w:color w:val="000000"/>
                <w:sz w:val="20"/>
                <w:szCs w:val="20"/>
              </w:rPr>
            </w:pPr>
            <w:r w:rsidRPr="00854609">
              <w:rPr>
                <w:rFonts w:ascii="Sylfaen" w:eastAsia="Times New Roman" w:hAnsi="Sylfaen" w:cs="Times New Roman"/>
                <w:color w:val="000000"/>
                <w:sz w:val="20"/>
                <w:szCs w:val="20"/>
              </w:rPr>
              <w:t>520.3</w:t>
            </w:r>
          </w:p>
        </w:tc>
      </w:tr>
    </w:tbl>
    <w:p w14:paraId="46559B6A" w14:textId="77777777" w:rsidR="005A20A1" w:rsidRPr="008B3B84" w:rsidRDefault="005A20A1" w:rsidP="00726106">
      <w:pPr>
        <w:rPr>
          <w:rFonts w:ascii="Sylfaen" w:hAnsi="Sylfaen"/>
          <w:b/>
          <w:color w:val="FF0000"/>
          <w:lang w:val="ka-GE"/>
        </w:rPr>
      </w:pPr>
    </w:p>
    <w:p w14:paraId="5D3811F0" w14:textId="77777777" w:rsidR="005A20A1" w:rsidRPr="008B3B84" w:rsidRDefault="005A20A1" w:rsidP="00726106">
      <w:pPr>
        <w:rPr>
          <w:rFonts w:ascii="Sylfaen" w:hAnsi="Sylfaen"/>
          <w:b/>
          <w:color w:val="FF0000"/>
          <w:lang w:val="ka-GE"/>
        </w:rPr>
      </w:pPr>
    </w:p>
    <w:p w14:paraId="4B151B9F" w14:textId="77777777" w:rsidR="0022469B" w:rsidRPr="00B378DE" w:rsidRDefault="0022469B" w:rsidP="0022469B">
      <w:pPr>
        <w:jc w:val="center"/>
        <w:rPr>
          <w:rFonts w:ascii="Sylfaen" w:hAnsi="Sylfaen"/>
          <w:b/>
          <w:lang w:val="ka-GE"/>
        </w:rPr>
      </w:pPr>
      <w:r w:rsidRPr="00B378DE">
        <w:rPr>
          <w:rFonts w:ascii="Sylfaen" w:hAnsi="Sylfaen"/>
          <w:b/>
          <w:lang w:val="ka-GE"/>
        </w:rPr>
        <w:t>სახელმწიფო ბიუჯეტის ასიგნებები</w:t>
      </w:r>
      <w:r w:rsidR="003D0A97" w:rsidRPr="00B378DE">
        <w:rPr>
          <w:rFonts w:ascii="Sylfaen" w:hAnsi="Sylfaen"/>
          <w:b/>
          <w:lang w:val="ka-GE"/>
        </w:rPr>
        <w:t>ს შესრულება მხარჯავი დაწესებულებების მიხედვით</w:t>
      </w:r>
    </w:p>
    <w:p w14:paraId="03D19123" w14:textId="77777777" w:rsidR="00036694" w:rsidRPr="00B378DE" w:rsidRDefault="0022469B" w:rsidP="0022469B">
      <w:pPr>
        <w:spacing w:after="0"/>
        <w:jc w:val="right"/>
        <w:rPr>
          <w:rFonts w:ascii="Sylfaen" w:hAnsi="Sylfaen"/>
          <w:i/>
          <w:sz w:val="18"/>
          <w:highlight w:val="yellow"/>
          <w:lang w:val="ka-GE"/>
        </w:rPr>
      </w:pPr>
      <w:r w:rsidRPr="00B378DE">
        <w:rPr>
          <w:rFonts w:ascii="Sylfaen" w:hAnsi="Sylfaen"/>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968"/>
        <w:gridCol w:w="1396"/>
        <w:gridCol w:w="1376"/>
        <w:gridCol w:w="1140"/>
        <w:gridCol w:w="1140"/>
        <w:gridCol w:w="1140"/>
      </w:tblGrid>
      <w:tr w:rsidR="00B378DE" w:rsidRPr="00B378DE" w14:paraId="0AB28867" w14:textId="77777777" w:rsidTr="00DF3686">
        <w:trPr>
          <w:trHeight w:val="288"/>
          <w:tblHeader/>
        </w:trPr>
        <w:tc>
          <w:tcPr>
            <w:tcW w:w="1953" w:type="pct"/>
            <w:shd w:val="clear" w:color="auto" w:fill="auto"/>
            <w:vAlign w:val="center"/>
            <w:hideMark/>
          </w:tcPr>
          <w:p w14:paraId="19B98E2F" w14:textId="77777777" w:rsidR="00B378DE" w:rsidRPr="00B378DE" w:rsidRDefault="00B378DE" w:rsidP="00073CA3">
            <w:pPr>
              <w:spacing w:after="0" w:line="240" w:lineRule="auto"/>
              <w:jc w:val="center"/>
              <w:rPr>
                <w:rFonts w:ascii="Sylfaen" w:eastAsia="Times New Roman" w:hAnsi="Sylfaen" w:cs="Times New Roman"/>
                <w:b/>
                <w:bCs/>
                <w:sz w:val="16"/>
                <w:szCs w:val="16"/>
              </w:rPr>
            </w:pPr>
            <w:bookmarkStart w:id="5" w:name="RANGE!B2:G69"/>
            <w:r w:rsidRPr="00B378DE">
              <w:rPr>
                <w:rFonts w:ascii="Sylfaen" w:eastAsia="Times New Roman" w:hAnsi="Sylfaen" w:cs="Times New Roman"/>
                <w:b/>
                <w:bCs/>
                <w:sz w:val="16"/>
                <w:szCs w:val="16"/>
              </w:rPr>
              <w:t>დასახელება</w:t>
            </w:r>
            <w:bookmarkEnd w:id="5"/>
          </w:p>
          <w:p w14:paraId="7E9069D3" w14:textId="77777777" w:rsidR="00B378DE" w:rsidRPr="00B378DE" w:rsidRDefault="00B378DE" w:rsidP="00073CA3">
            <w:pPr>
              <w:spacing w:after="0" w:line="240" w:lineRule="auto"/>
              <w:jc w:val="center"/>
              <w:rPr>
                <w:rFonts w:ascii="Sylfaen" w:eastAsia="Times New Roman" w:hAnsi="Sylfaen" w:cs="Times New Roman"/>
                <w:b/>
                <w:bCs/>
                <w:sz w:val="16"/>
                <w:szCs w:val="16"/>
              </w:rPr>
            </w:pPr>
          </w:p>
        </w:tc>
        <w:tc>
          <w:tcPr>
            <w:tcW w:w="687" w:type="pct"/>
            <w:shd w:val="clear" w:color="auto" w:fill="auto"/>
            <w:vAlign w:val="center"/>
            <w:hideMark/>
          </w:tcPr>
          <w:p w14:paraId="0538D22B"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2020 წლის დამტკიცებული გეგმა</w:t>
            </w:r>
          </w:p>
        </w:tc>
        <w:tc>
          <w:tcPr>
            <w:tcW w:w="677" w:type="pct"/>
            <w:shd w:val="clear" w:color="auto" w:fill="auto"/>
            <w:vAlign w:val="center"/>
            <w:hideMark/>
          </w:tcPr>
          <w:p w14:paraId="6FE381AD"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2020 წლის 3 თვის</w:t>
            </w:r>
            <w:r w:rsidRPr="00B378DE">
              <w:rPr>
                <w:rFonts w:ascii="Sylfaen" w:eastAsia="Times New Roman" w:hAnsi="Sylfaen" w:cs="Times New Roman"/>
                <w:b/>
                <w:bCs/>
                <w:sz w:val="16"/>
                <w:szCs w:val="16"/>
              </w:rPr>
              <w:br/>
              <w:t>დაზუსტებული</w:t>
            </w:r>
            <w:r w:rsidRPr="00B378DE">
              <w:rPr>
                <w:rFonts w:ascii="Sylfaen" w:eastAsia="Times New Roman" w:hAnsi="Sylfaen" w:cs="Times New Roman"/>
                <w:b/>
                <w:bCs/>
                <w:sz w:val="16"/>
                <w:szCs w:val="16"/>
              </w:rPr>
              <w:br/>
              <w:t>გეგმა</w:t>
            </w:r>
          </w:p>
        </w:tc>
        <w:tc>
          <w:tcPr>
            <w:tcW w:w="561" w:type="pct"/>
            <w:shd w:val="clear" w:color="auto" w:fill="auto"/>
            <w:vAlign w:val="center"/>
            <w:hideMark/>
          </w:tcPr>
          <w:p w14:paraId="05F2C3AF"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2020 წლის 3 თვის ფაქტი</w:t>
            </w:r>
          </w:p>
        </w:tc>
        <w:tc>
          <w:tcPr>
            <w:tcW w:w="561" w:type="pct"/>
            <w:shd w:val="clear" w:color="auto" w:fill="auto"/>
            <w:vAlign w:val="center"/>
            <w:hideMark/>
          </w:tcPr>
          <w:p w14:paraId="4D49D189"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შესრულება წლიურ გეგმასთან</w:t>
            </w:r>
          </w:p>
        </w:tc>
        <w:tc>
          <w:tcPr>
            <w:tcW w:w="561" w:type="pct"/>
            <w:shd w:val="clear" w:color="auto" w:fill="auto"/>
            <w:vAlign w:val="center"/>
            <w:hideMark/>
          </w:tcPr>
          <w:p w14:paraId="23F8611E"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შესრულება კვარტალურ გეგმასთან</w:t>
            </w:r>
          </w:p>
        </w:tc>
      </w:tr>
      <w:tr w:rsidR="00B378DE" w:rsidRPr="00B378DE" w14:paraId="500663F7" w14:textId="77777777" w:rsidTr="00DF3686">
        <w:trPr>
          <w:trHeight w:val="288"/>
        </w:trPr>
        <w:tc>
          <w:tcPr>
            <w:tcW w:w="1953" w:type="pct"/>
            <w:shd w:val="clear" w:color="auto" w:fill="auto"/>
            <w:vAlign w:val="center"/>
            <w:hideMark/>
          </w:tcPr>
          <w:p w14:paraId="7E279C59"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სულ ჯამი</w:t>
            </w:r>
          </w:p>
        </w:tc>
        <w:tc>
          <w:tcPr>
            <w:tcW w:w="687" w:type="pct"/>
            <w:shd w:val="clear" w:color="auto" w:fill="auto"/>
            <w:vAlign w:val="center"/>
            <w:hideMark/>
          </w:tcPr>
          <w:p w14:paraId="50A606BB"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14,432,865.7</w:t>
            </w:r>
          </w:p>
        </w:tc>
        <w:tc>
          <w:tcPr>
            <w:tcW w:w="677" w:type="pct"/>
            <w:shd w:val="clear" w:color="auto" w:fill="auto"/>
            <w:vAlign w:val="center"/>
            <w:hideMark/>
          </w:tcPr>
          <w:p w14:paraId="0C5D0C47"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3,698,702.0</w:t>
            </w:r>
          </w:p>
        </w:tc>
        <w:tc>
          <w:tcPr>
            <w:tcW w:w="561" w:type="pct"/>
            <w:shd w:val="clear" w:color="auto" w:fill="auto"/>
            <w:vAlign w:val="center"/>
            <w:hideMark/>
          </w:tcPr>
          <w:p w14:paraId="68ACB930"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3,462,783.7</w:t>
            </w:r>
          </w:p>
        </w:tc>
        <w:tc>
          <w:tcPr>
            <w:tcW w:w="561" w:type="pct"/>
            <w:shd w:val="clear" w:color="auto" w:fill="auto"/>
            <w:vAlign w:val="center"/>
            <w:hideMark/>
          </w:tcPr>
          <w:p w14:paraId="45494586"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24.0%</w:t>
            </w:r>
          </w:p>
        </w:tc>
        <w:tc>
          <w:tcPr>
            <w:tcW w:w="561" w:type="pct"/>
            <w:shd w:val="clear" w:color="auto" w:fill="auto"/>
            <w:vAlign w:val="center"/>
            <w:hideMark/>
          </w:tcPr>
          <w:p w14:paraId="26FCEC6A"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93.6%</w:t>
            </w:r>
          </w:p>
        </w:tc>
      </w:tr>
      <w:tr w:rsidR="00B378DE" w:rsidRPr="00B378DE" w14:paraId="1673C8A0" w14:textId="77777777" w:rsidTr="00DF3686">
        <w:trPr>
          <w:trHeight w:val="288"/>
        </w:trPr>
        <w:tc>
          <w:tcPr>
            <w:tcW w:w="1953" w:type="pct"/>
            <w:shd w:val="clear" w:color="000000" w:fill="C5D9F1"/>
            <w:vAlign w:val="center"/>
            <w:hideMark/>
          </w:tcPr>
          <w:p w14:paraId="2035E32F"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სამინისტროები</w:t>
            </w:r>
          </w:p>
        </w:tc>
        <w:tc>
          <w:tcPr>
            <w:tcW w:w="687" w:type="pct"/>
            <w:shd w:val="clear" w:color="000000" w:fill="C5D9F1"/>
            <w:vAlign w:val="center"/>
            <w:hideMark/>
          </w:tcPr>
          <w:p w14:paraId="4E593D7E"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10,944,145.0</w:t>
            </w:r>
          </w:p>
        </w:tc>
        <w:tc>
          <w:tcPr>
            <w:tcW w:w="677" w:type="pct"/>
            <w:shd w:val="clear" w:color="000000" w:fill="C5D9F1"/>
            <w:vAlign w:val="center"/>
            <w:hideMark/>
          </w:tcPr>
          <w:p w14:paraId="5098E62F"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2,896,230.0</w:t>
            </w:r>
          </w:p>
        </w:tc>
        <w:tc>
          <w:tcPr>
            <w:tcW w:w="561" w:type="pct"/>
            <w:shd w:val="clear" w:color="000000" w:fill="C5D9F1"/>
            <w:vAlign w:val="center"/>
            <w:hideMark/>
          </w:tcPr>
          <w:p w14:paraId="14C389FE"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2,767,171.4</w:t>
            </w:r>
          </w:p>
        </w:tc>
        <w:tc>
          <w:tcPr>
            <w:tcW w:w="561" w:type="pct"/>
            <w:shd w:val="clear" w:color="000000" w:fill="C5D9F1"/>
            <w:vAlign w:val="center"/>
            <w:hideMark/>
          </w:tcPr>
          <w:p w14:paraId="2C91A4D9"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25.3%</w:t>
            </w:r>
          </w:p>
        </w:tc>
        <w:tc>
          <w:tcPr>
            <w:tcW w:w="561" w:type="pct"/>
            <w:shd w:val="clear" w:color="000000" w:fill="C5D9F1"/>
            <w:vAlign w:val="center"/>
            <w:hideMark/>
          </w:tcPr>
          <w:p w14:paraId="6A6DEEEC" w14:textId="77777777" w:rsidR="00B378DE" w:rsidRPr="00B378DE" w:rsidRDefault="00B378DE" w:rsidP="00073CA3">
            <w:pPr>
              <w:spacing w:after="0" w:line="240" w:lineRule="auto"/>
              <w:jc w:val="center"/>
              <w:rPr>
                <w:rFonts w:ascii="Sylfaen" w:eastAsia="Times New Roman" w:hAnsi="Sylfaen" w:cs="Times New Roman"/>
                <w:b/>
                <w:bCs/>
                <w:sz w:val="16"/>
                <w:szCs w:val="16"/>
              </w:rPr>
            </w:pPr>
            <w:r w:rsidRPr="00B378DE">
              <w:rPr>
                <w:rFonts w:ascii="Sylfaen" w:eastAsia="Times New Roman" w:hAnsi="Sylfaen" w:cs="Times New Roman"/>
                <w:b/>
                <w:bCs/>
                <w:sz w:val="16"/>
                <w:szCs w:val="16"/>
              </w:rPr>
              <w:t>95.5%</w:t>
            </w:r>
          </w:p>
        </w:tc>
      </w:tr>
      <w:tr w:rsidR="00B378DE" w:rsidRPr="00B378DE" w14:paraId="1EDA4F72" w14:textId="77777777" w:rsidTr="00DF3686">
        <w:trPr>
          <w:trHeight w:val="288"/>
        </w:trPr>
        <w:tc>
          <w:tcPr>
            <w:tcW w:w="1953" w:type="pct"/>
            <w:shd w:val="clear" w:color="auto" w:fill="auto"/>
            <w:vAlign w:val="center"/>
            <w:hideMark/>
          </w:tcPr>
          <w:p w14:paraId="72E46362" w14:textId="77777777" w:rsidR="00B378DE" w:rsidRPr="00B378DE" w:rsidRDefault="00B378DE" w:rsidP="00073CA3">
            <w:pPr>
              <w:spacing w:after="0" w:line="240" w:lineRule="auto"/>
              <w:ind w:firstLineChars="100" w:firstLine="160"/>
              <w:rPr>
                <w:rFonts w:ascii="Sylfaen" w:eastAsia="Times New Roman" w:hAnsi="Sylfaen" w:cs="Times New Roman"/>
                <w:sz w:val="16"/>
                <w:szCs w:val="16"/>
              </w:rPr>
            </w:pPr>
            <w:r w:rsidRPr="00B378DE">
              <w:rPr>
                <w:rFonts w:ascii="Sylfaen" w:eastAsia="Times New Roman" w:hAnsi="Sylfaen" w:cs="Times New Roman"/>
                <w:sz w:val="16"/>
                <w:szCs w:val="16"/>
              </w:rPr>
              <w:t>საქართველოს ფინანსთა სამინისტრო</w:t>
            </w:r>
          </w:p>
        </w:tc>
        <w:tc>
          <w:tcPr>
            <w:tcW w:w="687" w:type="pct"/>
            <w:shd w:val="clear" w:color="auto" w:fill="auto"/>
            <w:vAlign w:val="center"/>
            <w:hideMark/>
          </w:tcPr>
          <w:p w14:paraId="3EC5AED2" w14:textId="77777777" w:rsidR="00B378DE" w:rsidRPr="00B378DE" w:rsidRDefault="00B378DE" w:rsidP="00073CA3">
            <w:pPr>
              <w:spacing w:after="0" w:line="240" w:lineRule="auto"/>
              <w:jc w:val="center"/>
              <w:rPr>
                <w:rFonts w:ascii="Sylfaen" w:eastAsia="Times New Roman" w:hAnsi="Sylfaen" w:cs="Times New Roman"/>
                <w:sz w:val="16"/>
                <w:szCs w:val="16"/>
              </w:rPr>
            </w:pPr>
            <w:r w:rsidRPr="00B378DE">
              <w:rPr>
                <w:rFonts w:ascii="Sylfaen" w:eastAsia="Times New Roman" w:hAnsi="Sylfaen" w:cs="Times New Roman"/>
                <w:sz w:val="16"/>
                <w:szCs w:val="16"/>
              </w:rPr>
              <w:t>93,000.0</w:t>
            </w:r>
          </w:p>
        </w:tc>
        <w:tc>
          <w:tcPr>
            <w:tcW w:w="677" w:type="pct"/>
            <w:shd w:val="clear" w:color="auto" w:fill="auto"/>
            <w:vAlign w:val="center"/>
            <w:hideMark/>
          </w:tcPr>
          <w:p w14:paraId="40D090D2" w14:textId="77777777" w:rsidR="00B378DE" w:rsidRPr="00B378DE" w:rsidRDefault="00B378DE" w:rsidP="00073CA3">
            <w:pPr>
              <w:spacing w:after="0" w:line="240" w:lineRule="auto"/>
              <w:jc w:val="center"/>
              <w:rPr>
                <w:rFonts w:ascii="Sylfaen" w:eastAsia="Times New Roman" w:hAnsi="Sylfaen" w:cs="Times New Roman"/>
                <w:sz w:val="16"/>
                <w:szCs w:val="16"/>
              </w:rPr>
            </w:pPr>
            <w:r w:rsidRPr="00B378DE">
              <w:rPr>
                <w:rFonts w:ascii="Sylfaen" w:eastAsia="Times New Roman" w:hAnsi="Sylfaen" w:cs="Times New Roman"/>
                <w:sz w:val="16"/>
                <w:szCs w:val="16"/>
              </w:rPr>
              <w:t>26,698.0</w:t>
            </w:r>
          </w:p>
        </w:tc>
        <w:tc>
          <w:tcPr>
            <w:tcW w:w="561" w:type="pct"/>
            <w:shd w:val="clear" w:color="auto" w:fill="auto"/>
            <w:vAlign w:val="center"/>
            <w:hideMark/>
          </w:tcPr>
          <w:p w14:paraId="1C509CA9" w14:textId="77777777" w:rsidR="00B378DE" w:rsidRPr="00B378DE" w:rsidRDefault="00B378DE" w:rsidP="00073CA3">
            <w:pPr>
              <w:spacing w:after="0" w:line="240" w:lineRule="auto"/>
              <w:jc w:val="center"/>
              <w:rPr>
                <w:rFonts w:ascii="Sylfaen" w:eastAsia="Times New Roman" w:hAnsi="Sylfaen" w:cs="Times New Roman"/>
                <w:sz w:val="16"/>
                <w:szCs w:val="16"/>
              </w:rPr>
            </w:pPr>
            <w:r w:rsidRPr="00B378DE">
              <w:rPr>
                <w:rFonts w:ascii="Sylfaen" w:eastAsia="Times New Roman" w:hAnsi="Sylfaen" w:cs="Times New Roman"/>
                <w:sz w:val="16"/>
                <w:szCs w:val="16"/>
              </w:rPr>
              <w:t>18,613.0</w:t>
            </w:r>
          </w:p>
        </w:tc>
        <w:tc>
          <w:tcPr>
            <w:tcW w:w="561" w:type="pct"/>
            <w:shd w:val="clear" w:color="auto" w:fill="auto"/>
            <w:vAlign w:val="center"/>
            <w:hideMark/>
          </w:tcPr>
          <w:p w14:paraId="5B96C719" w14:textId="77777777" w:rsidR="00B378DE" w:rsidRPr="00B378DE" w:rsidRDefault="00B378DE" w:rsidP="00073CA3">
            <w:pPr>
              <w:spacing w:after="0" w:line="240" w:lineRule="auto"/>
              <w:jc w:val="center"/>
              <w:rPr>
                <w:rFonts w:ascii="Sylfaen" w:eastAsia="Times New Roman" w:hAnsi="Sylfaen" w:cs="Times New Roman"/>
                <w:sz w:val="16"/>
                <w:szCs w:val="16"/>
              </w:rPr>
            </w:pPr>
            <w:r w:rsidRPr="00B378DE">
              <w:rPr>
                <w:rFonts w:ascii="Sylfaen" w:eastAsia="Times New Roman" w:hAnsi="Sylfaen" w:cs="Times New Roman"/>
                <w:sz w:val="16"/>
                <w:szCs w:val="16"/>
              </w:rPr>
              <w:t>20.0%</w:t>
            </w:r>
          </w:p>
        </w:tc>
        <w:tc>
          <w:tcPr>
            <w:tcW w:w="561" w:type="pct"/>
            <w:shd w:val="clear" w:color="auto" w:fill="auto"/>
            <w:vAlign w:val="center"/>
            <w:hideMark/>
          </w:tcPr>
          <w:p w14:paraId="426103C4" w14:textId="77777777" w:rsidR="00B378DE" w:rsidRPr="00B378DE" w:rsidRDefault="00B378DE" w:rsidP="00073CA3">
            <w:pPr>
              <w:spacing w:after="0" w:line="240" w:lineRule="auto"/>
              <w:jc w:val="center"/>
              <w:rPr>
                <w:rFonts w:ascii="Sylfaen" w:eastAsia="Times New Roman" w:hAnsi="Sylfaen" w:cs="Times New Roman"/>
                <w:sz w:val="16"/>
                <w:szCs w:val="16"/>
              </w:rPr>
            </w:pPr>
            <w:r w:rsidRPr="00B378DE">
              <w:rPr>
                <w:rFonts w:ascii="Sylfaen" w:eastAsia="Times New Roman" w:hAnsi="Sylfaen" w:cs="Times New Roman"/>
                <w:sz w:val="16"/>
                <w:szCs w:val="16"/>
              </w:rPr>
              <w:t>69.7%</w:t>
            </w:r>
          </w:p>
        </w:tc>
      </w:tr>
      <w:tr w:rsidR="00B378DE" w:rsidRPr="000C46F8" w14:paraId="308EC76D" w14:textId="77777777" w:rsidTr="00DF3686">
        <w:trPr>
          <w:trHeight w:val="288"/>
        </w:trPr>
        <w:tc>
          <w:tcPr>
            <w:tcW w:w="1953" w:type="pct"/>
            <w:shd w:val="clear" w:color="auto" w:fill="auto"/>
            <w:vAlign w:val="center"/>
            <w:hideMark/>
          </w:tcPr>
          <w:p w14:paraId="382688B4" w14:textId="77777777" w:rsidR="00B378DE" w:rsidRPr="000C46F8" w:rsidRDefault="00B378DE" w:rsidP="00073CA3">
            <w:pPr>
              <w:spacing w:after="0" w:line="240" w:lineRule="auto"/>
              <w:ind w:firstLineChars="100" w:firstLine="160"/>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საქართველოს ეკონომიკისა და მდგრადი განვითარების სამინისტრო</w:t>
            </w:r>
          </w:p>
        </w:tc>
        <w:tc>
          <w:tcPr>
            <w:tcW w:w="687" w:type="pct"/>
            <w:shd w:val="clear" w:color="auto" w:fill="auto"/>
            <w:vAlign w:val="center"/>
            <w:hideMark/>
          </w:tcPr>
          <w:p w14:paraId="39573563"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364,000.0</w:t>
            </w:r>
          </w:p>
        </w:tc>
        <w:tc>
          <w:tcPr>
            <w:tcW w:w="677" w:type="pct"/>
            <w:shd w:val="clear" w:color="auto" w:fill="auto"/>
            <w:vAlign w:val="center"/>
            <w:hideMark/>
          </w:tcPr>
          <w:p w14:paraId="61A7E231"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121,951.9</w:t>
            </w:r>
          </w:p>
        </w:tc>
        <w:tc>
          <w:tcPr>
            <w:tcW w:w="561" w:type="pct"/>
            <w:shd w:val="clear" w:color="auto" w:fill="auto"/>
            <w:vAlign w:val="center"/>
            <w:hideMark/>
          </w:tcPr>
          <w:p w14:paraId="009D59BB"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101,890.1</w:t>
            </w:r>
          </w:p>
        </w:tc>
        <w:tc>
          <w:tcPr>
            <w:tcW w:w="561" w:type="pct"/>
            <w:shd w:val="clear" w:color="auto" w:fill="auto"/>
            <w:vAlign w:val="center"/>
            <w:hideMark/>
          </w:tcPr>
          <w:p w14:paraId="2F880BF0"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28.0%</w:t>
            </w:r>
          </w:p>
        </w:tc>
        <w:tc>
          <w:tcPr>
            <w:tcW w:w="561" w:type="pct"/>
            <w:shd w:val="clear" w:color="auto" w:fill="auto"/>
            <w:vAlign w:val="center"/>
            <w:hideMark/>
          </w:tcPr>
          <w:p w14:paraId="113EC817"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83.5%</w:t>
            </w:r>
          </w:p>
        </w:tc>
      </w:tr>
      <w:tr w:rsidR="00B378DE" w:rsidRPr="000751EC" w14:paraId="203FF5A4" w14:textId="77777777" w:rsidTr="00DF3686">
        <w:trPr>
          <w:trHeight w:val="288"/>
        </w:trPr>
        <w:tc>
          <w:tcPr>
            <w:tcW w:w="1953" w:type="pct"/>
            <w:shd w:val="clear" w:color="auto" w:fill="auto"/>
            <w:vAlign w:val="center"/>
            <w:hideMark/>
          </w:tcPr>
          <w:p w14:paraId="7085711B" w14:textId="77777777" w:rsidR="00B378DE" w:rsidRPr="000C46F8" w:rsidRDefault="00B378DE" w:rsidP="00073CA3">
            <w:pPr>
              <w:spacing w:after="0" w:line="240" w:lineRule="auto"/>
              <w:ind w:firstLineChars="100" w:firstLine="160"/>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საქართველოს რეგიონული განვითარებისა და ინფრასტრუქტურის სამინისტრო</w:t>
            </w:r>
          </w:p>
        </w:tc>
        <w:tc>
          <w:tcPr>
            <w:tcW w:w="687" w:type="pct"/>
            <w:shd w:val="clear" w:color="auto" w:fill="auto"/>
            <w:vAlign w:val="center"/>
            <w:hideMark/>
          </w:tcPr>
          <w:p w14:paraId="4A510C76"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2,071,600.0</w:t>
            </w:r>
          </w:p>
        </w:tc>
        <w:tc>
          <w:tcPr>
            <w:tcW w:w="677" w:type="pct"/>
            <w:shd w:val="clear" w:color="auto" w:fill="auto"/>
            <w:vAlign w:val="center"/>
            <w:hideMark/>
          </w:tcPr>
          <w:p w14:paraId="2257DF77"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408,078.0</w:t>
            </w:r>
          </w:p>
        </w:tc>
        <w:tc>
          <w:tcPr>
            <w:tcW w:w="561" w:type="pct"/>
            <w:shd w:val="clear" w:color="auto" w:fill="auto"/>
            <w:vAlign w:val="center"/>
            <w:hideMark/>
          </w:tcPr>
          <w:p w14:paraId="20248E7B"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433,900.4</w:t>
            </w:r>
          </w:p>
        </w:tc>
        <w:tc>
          <w:tcPr>
            <w:tcW w:w="561" w:type="pct"/>
            <w:shd w:val="clear" w:color="auto" w:fill="auto"/>
            <w:vAlign w:val="center"/>
            <w:hideMark/>
          </w:tcPr>
          <w:p w14:paraId="357ACBA4" w14:textId="77777777" w:rsidR="00B378DE" w:rsidRPr="000C46F8"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20.9%</w:t>
            </w:r>
          </w:p>
        </w:tc>
        <w:tc>
          <w:tcPr>
            <w:tcW w:w="561" w:type="pct"/>
            <w:shd w:val="clear" w:color="auto" w:fill="auto"/>
            <w:vAlign w:val="center"/>
            <w:hideMark/>
          </w:tcPr>
          <w:p w14:paraId="42E32CF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C46F8">
              <w:rPr>
                <w:rFonts w:ascii="Sylfaen" w:eastAsia="Times New Roman" w:hAnsi="Sylfaen" w:cs="Times New Roman"/>
                <w:color w:val="000000"/>
                <w:sz w:val="16"/>
                <w:szCs w:val="16"/>
              </w:rPr>
              <w:t>106.3%</w:t>
            </w:r>
          </w:p>
        </w:tc>
      </w:tr>
      <w:tr w:rsidR="00B378DE" w:rsidRPr="000751EC" w14:paraId="3D214461" w14:textId="77777777" w:rsidTr="00DF3686">
        <w:trPr>
          <w:trHeight w:val="288"/>
        </w:trPr>
        <w:tc>
          <w:tcPr>
            <w:tcW w:w="1953" w:type="pct"/>
            <w:shd w:val="clear" w:color="auto" w:fill="auto"/>
            <w:vAlign w:val="center"/>
            <w:hideMark/>
          </w:tcPr>
          <w:p w14:paraId="50BF511F"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იუსტიციის სამინისტრო</w:t>
            </w:r>
          </w:p>
        </w:tc>
        <w:tc>
          <w:tcPr>
            <w:tcW w:w="687" w:type="pct"/>
            <w:shd w:val="clear" w:color="auto" w:fill="auto"/>
            <w:vAlign w:val="center"/>
            <w:hideMark/>
          </w:tcPr>
          <w:p w14:paraId="5697E31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224,000.0</w:t>
            </w:r>
          </w:p>
        </w:tc>
        <w:tc>
          <w:tcPr>
            <w:tcW w:w="677" w:type="pct"/>
            <w:shd w:val="clear" w:color="auto" w:fill="auto"/>
            <w:vAlign w:val="center"/>
            <w:hideMark/>
          </w:tcPr>
          <w:p w14:paraId="1BF082A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58,679.5</w:t>
            </w:r>
          </w:p>
        </w:tc>
        <w:tc>
          <w:tcPr>
            <w:tcW w:w="561" w:type="pct"/>
            <w:shd w:val="clear" w:color="auto" w:fill="auto"/>
            <w:vAlign w:val="center"/>
            <w:hideMark/>
          </w:tcPr>
          <w:p w14:paraId="74D07C6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46,341.0</w:t>
            </w:r>
          </w:p>
        </w:tc>
        <w:tc>
          <w:tcPr>
            <w:tcW w:w="561" w:type="pct"/>
            <w:shd w:val="clear" w:color="auto" w:fill="auto"/>
            <w:vAlign w:val="center"/>
            <w:hideMark/>
          </w:tcPr>
          <w:p w14:paraId="7D418FC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20.7%</w:t>
            </w:r>
          </w:p>
        </w:tc>
        <w:tc>
          <w:tcPr>
            <w:tcW w:w="561" w:type="pct"/>
            <w:shd w:val="clear" w:color="auto" w:fill="auto"/>
            <w:vAlign w:val="center"/>
            <w:hideMark/>
          </w:tcPr>
          <w:p w14:paraId="573591A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79.0%</w:t>
            </w:r>
          </w:p>
        </w:tc>
      </w:tr>
      <w:tr w:rsidR="00B378DE" w:rsidRPr="000751EC" w14:paraId="1F98A220" w14:textId="77777777" w:rsidTr="00DF3686">
        <w:trPr>
          <w:trHeight w:val="288"/>
        </w:trPr>
        <w:tc>
          <w:tcPr>
            <w:tcW w:w="1953" w:type="pct"/>
            <w:shd w:val="clear" w:color="auto" w:fill="auto"/>
            <w:vAlign w:val="center"/>
            <w:hideMark/>
          </w:tcPr>
          <w:p w14:paraId="4049041F"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87" w:type="pct"/>
            <w:shd w:val="clear" w:color="auto" w:fill="auto"/>
            <w:vAlign w:val="center"/>
            <w:hideMark/>
          </w:tcPr>
          <w:p w14:paraId="4C2FECA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4,363,000.0</w:t>
            </w:r>
          </w:p>
        </w:tc>
        <w:tc>
          <w:tcPr>
            <w:tcW w:w="677" w:type="pct"/>
            <w:shd w:val="clear" w:color="auto" w:fill="auto"/>
            <w:vAlign w:val="center"/>
            <w:hideMark/>
          </w:tcPr>
          <w:p w14:paraId="6596C93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1,338,957.5</w:t>
            </w:r>
          </w:p>
        </w:tc>
        <w:tc>
          <w:tcPr>
            <w:tcW w:w="561" w:type="pct"/>
            <w:shd w:val="clear" w:color="auto" w:fill="auto"/>
            <w:vAlign w:val="center"/>
            <w:hideMark/>
          </w:tcPr>
          <w:p w14:paraId="64B30BB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1,288,654.6</w:t>
            </w:r>
          </w:p>
        </w:tc>
        <w:tc>
          <w:tcPr>
            <w:tcW w:w="561" w:type="pct"/>
            <w:shd w:val="clear" w:color="auto" w:fill="auto"/>
            <w:vAlign w:val="center"/>
            <w:hideMark/>
          </w:tcPr>
          <w:p w14:paraId="43D459A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29.5%</w:t>
            </w:r>
          </w:p>
        </w:tc>
        <w:tc>
          <w:tcPr>
            <w:tcW w:w="561" w:type="pct"/>
            <w:shd w:val="clear" w:color="auto" w:fill="auto"/>
            <w:vAlign w:val="center"/>
            <w:hideMark/>
          </w:tcPr>
          <w:p w14:paraId="4480E33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96.2%</w:t>
            </w:r>
          </w:p>
        </w:tc>
      </w:tr>
      <w:tr w:rsidR="00B378DE" w:rsidRPr="000751EC" w14:paraId="212CDA8D" w14:textId="77777777" w:rsidTr="00DF3686">
        <w:trPr>
          <w:trHeight w:val="288"/>
        </w:trPr>
        <w:tc>
          <w:tcPr>
            <w:tcW w:w="1953" w:type="pct"/>
            <w:shd w:val="clear" w:color="auto" w:fill="auto"/>
            <w:vAlign w:val="center"/>
            <w:hideMark/>
          </w:tcPr>
          <w:p w14:paraId="3D905880"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საგარეო საქმეთა სამინისტრო</w:t>
            </w:r>
          </w:p>
        </w:tc>
        <w:tc>
          <w:tcPr>
            <w:tcW w:w="687" w:type="pct"/>
            <w:shd w:val="clear" w:color="auto" w:fill="auto"/>
            <w:vAlign w:val="center"/>
            <w:hideMark/>
          </w:tcPr>
          <w:p w14:paraId="65A00D2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159,000.0</w:t>
            </w:r>
          </w:p>
        </w:tc>
        <w:tc>
          <w:tcPr>
            <w:tcW w:w="677" w:type="pct"/>
            <w:shd w:val="clear" w:color="auto" w:fill="auto"/>
            <w:vAlign w:val="center"/>
            <w:hideMark/>
          </w:tcPr>
          <w:p w14:paraId="4825652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47,027.2</w:t>
            </w:r>
          </w:p>
        </w:tc>
        <w:tc>
          <w:tcPr>
            <w:tcW w:w="561" w:type="pct"/>
            <w:shd w:val="clear" w:color="auto" w:fill="auto"/>
            <w:vAlign w:val="center"/>
            <w:hideMark/>
          </w:tcPr>
          <w:p w14:paraId="5DA6C77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41,738.2</w:t>
            </w:r>
          </w:p>
        </w:tc>
        <w:tc>
          <w:tcPr>
            <w:tcW w:w="561" w:type="pct"/>
            <w:shd w:val="clear" w:color="auto" w:fill="auto"/>
            <w:vAlign w:val="center"/>
            <w:hideMark/>
          </w:tcPr>
          <w:p w14:paraId="623FC7F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26.3%</w:t>
            </w:r>
          </w:p>
        </w:tc>
        <w:tc>
          <w:tcPr>
            <w:tcW w:w="561" w:type="pct"/>
            <w:shd w:val="clear" w:color="auto" w:fill="auto"/>
            <w:vAlign w:val="center"/>
            <w:hideMark/>
          </w:tcPr>
          <w:p w14:paraId="43E772D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88.8%</w:t>
            </w:r>
          </w:p>
        </w:tc>
      </w:tr>
      <w:tr w:rsidR="00B378DE" w:rsidRPr="000751EC" w14:paraId="450609F8" w14:textId="77777777" w:rsidTr="00DF3686">
        <w:trPr>
          <w:trHeight w:val="288"/>
        </w:trPr>
        <w:tc>
          <w:tcPr>
            <w:tcW w:w="1953" w:type="pct"/>
            <w:shd w:val="clear" w:color="auto" w:fill="auto"/>
            <w:vAlign w:val="center"/>
            <w:hideMark/>
          </w:tcPr>
          <w:p w14:paraId="50C91B27"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თავდაცვის სამინისტრო</w:t>
            </w:r>
          </w:p>
        </w:tc>
        <w:tc>
          <w:tcPr>
            <w:tcW w:w="687" w:type="pct"/>
            <w:shd w:val="clear" w:color="auto" w:fill="auto"/>
            <w:vAlign w:val="center"/>
            <w:hideMark/>
          </w:tcPr>
          <w:p w14:paraId="4E238F6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880,000.0</w:t>
            </w:r>
          </w:p>
        </w:tc>
        <w:tc>
          <w:tcPr>
            <w:tcW w:w="677" w:type="pct"/>
            <w:shd w:val="clear" w:color="auto" w:fill="auto"/>
            <w:vAlign w:val="center"/>
            <w:hideMark/>
          </w:tcPr>
          <w:p w14:paraId="4540E29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206,711.0</w:t>
            </w:r>
          </w:p>
        </w:tc>
        <w:tc>
          <w:tcPr>
            <w:tcW w:w="561" w:type="pct"/>
            <w:shd w:val="clear" w:color="auto" w:fill="auto"/>
            <w:vAlign w:val="center"/>
            <w:hideMark/>
          </w:tcPr>
          <w:p w14:paraId="6540BC7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184,157.4</w:t>
            </w:r>
          </w:p>
        </w:tc>
        <w:tc>
          <w:tcPr>
            <w:tcW w:w="561" w:type="pct"/>
            <w:shd w:val="clear" w:color="auto" w:fill="auto"/>
            <w:vAlign w:val="center"/>
            <w:hideMark/>
          </w:tcPr>
          <w:p w14:paraId="7F8A779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20.9%</w:t>
            </w:r>
          </w:p>
        </w:tc>
        <w:tc>
          <w:tcPr>
            <w:tcW w:w="561" w:type="pct"/>
            <w:shd w:val="clear" w:color="auto" w:fill="auto"/>
            <w:vAlign w:val="center"/>
            <w:hideMark/>
          </w:tcPr>
          <w:p w14:paraId="7E19F62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89.1%</w:t>
            </w:r>
          </w:p>
        </w:tc>
      </w:tr>
      <w:tr w:rsidR="00B378DE" w:rsidRPr="000751EC" w14:paraId="05A54333" w14:textId="77777777" w:rsidTr="00DF3686">
        <w:trPr>
          <w:trHeight w:val="288"/>
        </w:trPr>
        <w:tc>
          <w:tcPr>
            <w:tcW w:w="1953" w:type="pct"/>
            <w:shd w:val="clear" w:color="auto" w:fill="auto"/>
            <w:vAlign w:val="center"/>
            <w:hideMark/>
          </w:tcPr>
          <w:p w14:paraId="13B93F0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შინაგან საქმეთა სამინისტრო</w:t>
            </w:r>
          </w:p>
        </w:tc>
        <w:tc>
          <w:tcPr>
            <w:tcW w:w="687" w:type="pct"/>
            <w:shd w:val="clear" w:color="auto" w:fill="auto"/>
            <w:vAlign w:val="center"/>
            <w:hideMark/>
          </w:tcPr>
          <w:p w14:paraId="44B45B9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770,000.0</w:t>
            </w:r>
          </w:p>
        </w:tc>
        <w:tc>
          <w:tcPr>
            <w:tcW w:w="677" w:type="pct"/>
            <w:shd w:val="clear" w:color="auto" w:fill="auto"/>
            <w:vAlign w:val="center"/>
            <w:hideMark/>
          </w:tcPr>
          <w:p w14:paraId="5629A9F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182,351.0</w:t>
            </w:r>
          </w:p>
        </w:tc>
        <w:tc>
          <w:tcPr>
            <w:tcW w:w="561" w:type="pct"/>
            <w:shd w:val="clear" w:color="auto" w:fill="auto"/>
            <w:vAlign w:val="center"/>
            <w:hideMark/>
          </w:tcPr>
          <w:p w14:paraId="176A058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170,768.2</w:t>
            </w:r>
          </w:p>
        </w:tc>
        <w:tc>
          <w:tcPr>
            <w:tcW w:w="561" w:type="pct"/>
            <w:shd w:val="clear" w:color="auto" w:fill="auto"/>
            <w:vAlign w:val="center"/>
            <w:hideMark/>
          </w:tcPr>
          <w:p w14:paraId="5961F61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22.2%</w:t>
            </w:r>
          </w:p>
        </w:tc>
        <w:tc>
          <w:tcPr>
            <w:tcW w:w="561" w:type="pct"/>
            <w:shd w:val="clear" w:color="auto" w:fill="auto"/>
            <w:vAlign w:val="center"/>
            <w:hideMark/>
          </w:tcPr>
          <w:p w14:paraId="1E2B7E9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93.6%</w:t>
            </w:r>
          </w:p>
        </w:tc>
      </w:tr>
      <w:tr w:rsidR="00B378DE" w:rsidRPr="000751EC" w14:paraId="6CA0D2B6" w14:textId="77777777" w:rsidTr="00DF3686">
        <w:trPr>
          <w:trHeight w:val="288"/>
        </w:trPr>
        <w:tc>
          <w:tcPr>
            <w:tcW w:w="1953" w:type="pct"/>
            <w:shd w:val="clear" w:color="auto" w:fill="auto"/>
            <w:vAlign w:val="center"/>
            <w:hideMark/>
          </w:tcPr>
          <w:p w14:paraId="300FC02A"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გარემოს დაცვისა და სოფლის მეურნეობის სამინისტრო</w:t>
            </w:r>
          </w:p>
        </w:tc>
        <w:tc>
          <w:tcPr>
            <w:tcW w:w="687" w:type="pct"/>
            <w:shd w:val="clear" w:color="auto" w:fill="auto"/>
            <w:vAlign w:val="center"/>
            <w:hideMark/>
          </w:tcPr>
          <w:p w14:paraId="674BCD6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353,000.0</w:t>
            </w:r>
          </w:p>
        </w:tc>
        <w:tc>
          <w:tcPr>
            <w:tcW w:w="677" w:type="pct"/>
            <w:shd w:val="clear" w:color="auto" w:fill="auto"/>
            <w:vAlign w:val="center"/>
            <w:hideMark/>
          </w:tcPr>
          <w:p w14:paraId="62146A9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77,258.5</w:t>
            </w:r>
          </w:p>
        </w:tc>
        <w:tc>
          <w:tcPr>
            <w:tcW w:w="561" w:type="pct"/>
            <w:shd w:val="clear" w:color="auto" w:fill="auto"/>
            <w:vAlign w:val="center"/>
            <w:hideMark/>
          </w:tcPr>
          <w:p w14:paraId="444B2D0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60,932.1</w:t>
            </w:r>
          </w:p>
        </w:tc>
        <w:tc>
          <w:tcPr>
            <w:tcW w:w="561" w:type="pct"/>
            <w:shd w:val="clear" w:color="auto" w:fill="auto"/>
            <w:vAlign w:val="center"/>
            <w:hideMark/>
          </w:tcPr>
          <w:p w14:paraId="130C3D0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17.3%</w:t>
            </w:r>
          </w:p>
        </w:tc>
        <w:tc>
          <w:tcPr>
            <w:tcW w:w="561" w:type="pct"/>
            <w:shd w:val="clear" w:color="auto" w:fill="auto"/>
            <w:vAlign w:val="center"/>
            <w:hideMark/>
          </w:tcPr>
          <w:p w14:paraId="578D8E8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78.9%</w:t>
            </w:r>
          </w:p>
        </w:tc>
      </w:tr>
      <w:tr w:rsidR="00B378DE" w:rsidRPr="000751EC" w14:paraId="314E4712" w14:textId="77777777" w:rsidTr="00DF3686">
        <w:trPr>
          <w:trHeight w:val="288"/>
        </w:trPr>
        <w:tc>
          <w:tcPr>
            <w:tcW w:w="1953" w:type="pct"/>
            <w:shd w:val="clear" w:color="auto" w:fill="auto"/>
            <w:vAlign w:val="center"/>
            <w:hideMark/>
          </w:tcPr>
          <w:p w14:paraId="70C086E0"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განათლების, მეცნიერების, კულტურისა და სპორტის სამინისტრო</w:t>
            </w:r>
          </w:p>
        </w:tc>
        <w:tc>
          <w:tcPr>
            <w:tcW w:w="687" w:type="pct"/>
            <w:shd w:val="clear" w:color="auto" w:fill="auto"/>
            <w:vAlign w:val="center"/>
            <w:hideMark/>
          </w:tcPr>
          <w:p w14:paraId="25033BD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1,666,545.0</w:t>
            </w:r>
          </w:p>
        </w:tc>
        <w:tc>
          <w:tcPr>
            <w:tcW w:w="677" w:type="pct"/>
            <w:shd w:val="clear" w:color="auto" w:fill="auto"/>
            <w:vAlign w:val="center"/>
            <w:hideMark/>
          </w:tcPr>
          <w:p w14:paraId="081B28F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428,517.5</w:t>
            </w:r>
          </w:p>
        </w:tc>
        <w:tc>
          <w:tcPr>
            <w:tcW w:w="561" w:type="pct"/>
            <w:shd w:val="clear" w:color="auto" w:fill="auto"/>
            <w:vAlign w:val="center"/>
            <w:hideMark/>
          </w:tcPr>
          <w:p w14:paraId="14FFED6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420,176.4</w:t>
            </w:r>
          </w:p>
        </w:tc>
        <w:tc>
          <w:tcPr>
            <w:tcW w:w="561" w:type="pct"/>
            <w:shd w:val="clear" w:color="auto" w:fill="auto"/>
            <w:vAlign w:val="center"/>
            <w:hideMark/>
          </w:tcPr>
          <w:p w14:paraId="3943D93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25.2%</w:t>
            </w:r>
          </w:p>
        </w:tc>
        <w:tc>
          <w:tcPr>
            <w:tcW w:w="561" w:type="pct"/>
            <w:shd w:val="clear" w:color="auto" w:fill="auto"/>
            <w:vAlign w:val="center"/>
            <w:hideMark/>
          </w:tcPr>
          <w:p w14:paraId="7AF2024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98.1%</w:t>
            </w:r>
          </w:p>
        </w:tc>
      </w:tr>
      <w:tr w:rsidR="00B378DE" w:rsidRPr="000751EC" w14:paraId="09C475CB" w14:textId="77777777" w:rsidTr="00DF3686">
        <w:trPr>
          <w:trHeight w:val="288"/>
        </w:trPr>
        <w:tc>
          <w:tcPr>
            <w:tcW w:w="1953" w:type="pct"/>
            <w:shd w:val="clear" w:color="000000" w:fill="C5D9F1"/>
            <w:vAlign w:val="center"/>
            <w:hideMark/>
          </w:tcPr>
          <w:p w14:paraId="230938F6"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სხვა უწყებები</w:t>
            </w:r>
          </w:p>
        </w:tc>
        <w:tc>
          <w:tcPr>
            <w:tcW w:w="687" w:type="pct"/>
            <w:shd w:val="clear" w:color="000000" w:fill="C5D9F1"/>
            <w:vAlign w:val="center"/>
            <w:hideMark/>
          </w:tcPr>
          <w:p w14:paraId="33DAEA6B"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721,920.7</w:t>
            </w:r>
          </w:p>
        </w:tc>
        <w:tc>
          <w:tcPr>
            <w:tcW w:w="677" w:type="pct"/>
            <w:shd w:val="clear" w:color="000000" w:fill="C5D9F1"/>
            <w:vAlign w:val="center"/>
            <w:hideMark/>
          </w:tcPr>
          <w:p w14:paraId="705FD56C"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182,575.1</w:t>
            </w:r>
          </w:p>
        </w:tc>
        <w:tc>
          <w:tcPr>
            <w:tcW w:w="561" w:type="pct"/>
            <w:shd w:val="clear" w:color="000000" w:fill="C5D9F1"/>
            <w:vAlign w:val="center"/>
            <w:hideMark/>
          </w:tcPr>
          <w:p w14:paraId="278B862C"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154,067.2</w:t>
            </w:r>
          </w:p>
        </w:tc>
        <w:tc>
          <w:tcPr>
            <w:tcW w:w="561" w:type="pct"/>
            <w:shd w:val="clear" w:color="000000" w:fill="C5D9F1"/>
            <w:vAlign w:val="center"/>
            <w:hideMark/>
          </w:tcPr>
          <w:p w14:paraId="2EA71C3A"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21.3%</w:t>
            </w:r>
          </w:p>
        </w:tc>
        <w:tc>
          <w:tcPr>
            <w:tcW w:w="561" w:type="pct"/>
            <w:shd w:val="clear" w:color="000000" w:fill="C5D9F1"/>
            <w:vAlign w:val="center"/>
            <w:hideMark/>
          </w:tcPr>
          <w:p w14:paraId="5BF2B988"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84.4%</w:t>
            </w:r>
          </w:p>
        </w:tc>
      </w:tr>
      <w:tr w:rsidR="00B378DE" w:rsidRPr="000751EC" w14:paraId="2EB8CFE3" w14:textId="77777777" w:rsidTr="00DF3686">
        <w:trPr>
          <w:trHeight w:val="288"/>
        </w:trPr>
        <w:tc>
          <w:tcPr>
            <w:tcW w:w="1953" w:type="pct"/>
            <w:shd w:val="clear" w:color="auto" w:fill="auto"/>
            <w:vAlign w:val="center"/>
            <w:hideMark/>
          </w:tcPr>
          <w:p w14:paraId="50E7A8FD"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პარლამენტი და მასთან არსებული ორგანიზაციები</w:t>
            </w:r>
          </w:p>
        </w:tc>
        <w:tc>
          <w:tcPr>
            <w:tcW w:w="687" w:type="pct"/>
            <w:shd w:val="clear" w:color="auto" w:fill="auto"/>
            <w:vAlign w:val="center"/>
            <w:hideMark/>
          </w:tcPr>
          <w:p w14:paraId="624ACD3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64,736.0</w:t>
            </w:r>
          </w:p>
        </w:tc>
        <w:tc>
          <w:tcPr>
            <w:tcW w:w="677" w:type="pct"/>
            <w:shd w:val="clear" w:color="auto" w:fill="auto"/>
            <w:vAlign w:val="center"/>
            <w:hideMark/>
          </w:tcPr>
          <w:p w14:paraId="6AB0D3D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15,659.2</w:t>
            </w:r>
          </w:p>
        </w:tc>
        <w:tc>
          <w:tcPr>
            <w:tcW w:w="561" w:type="pct"/>
            <w:shd w:val="clear" w:color="auto" w:fill="auto"/>
            <w:vAlign w:val="center"/>
            <w:hideMark/>
          </w:tcPr>
          <w:p w14:paraId="1CBB8C7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13,392.8</w:t>
            </w:r>
          </w:p>
        </w:tc>
        <w:tc>
          <w:tcPr>
            <w:tcW w:w="561" w:type="pct"/>
            <w:shd w:val="clear" w:color="auto" w:fill="auto"/>
            <w:vAlign w:val="center"/>
            <w:hideMark/>
          </w:tcPr>
          <w:p w14:paraId="62077A6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20.7%</w:t>
            </w:r>
          </w:p>
        </w:tc>
        <w:tc>
          <w:tcPr>
            <w:tcW w:w="561" w:type="pct"/>
            <w:shd w:val="clear" w:color="auto" w:fill="auto"/>
            <w:vAlign w:val="center"/>
            <w:hideMark/>
          </w:tcPr>
          <w:p w14:paraId="53EFB9D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85.5%</w:t>
            </w:r>
          </w:p>
        </w:tc>
      </w:tr>
      <w:tr w:rsidR="00B378DE" w:rsidRPr="000751EC" w14:paraId="233F84C6" w14:textId="77777777" w:rsidTr="00DF3686">
        <w:trPr>
          <w:trHeight w:val="288"/>
        </w:trPr>
        <w:tc>
          <w:tcPr>
            <w:tcW w:w="1953" w:type="pct"/>
            <w:shd w:val="clear" w:color="auto" w:fill="auto"/>
            <w:vAlign w:val="center"/>
            <w:hideMark/>
          </w:tcPr>
          <w:p w14:paraId="030BF117"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პრეზიდენტის ადმინისტრაცია</w:t>
            </w:r>
          </w:p>
        </w:tc>
        <w:tc>
          <w:tcPr>
            <w:tcW w:w="687" w:type="pct"/>
            <w:shd w:val="clear" w:color="auto" w:fill="auto"/>
            <w:vAlign w:val="center"/>
            <w:hideMark/>
          </w:tcPr>
          <w:p w14:paraId="7C2CA69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7,000.0</w:t>
            </w:r>
          </w:p>
        </w:tc>
        <w:tc>
          <w:tcPr>
            <w:tcW w:w="677" w:type="pct"/>
            <w:shd w:val="clear" w:color="auto" w:fill="auto"/>
            <w:vAlign w:val="center"/>
            <w:hideMark/>
          </w:tcPr>
          <w:p w14:paraId="5800DC2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2,330.0</w:t>
            </w:r>
          </w:p>
        </w:tc>
        <w:tc>
          <w:tcPr>
            <w:tcW w:w="561" w:type="pct"/>
            <w:shd w:val="clear" w:color="auto" w:fill="auto"/>
            <w:vAlign w:val="center"/>
            <w:hideMark/>
          </w:tcPr>
          <w:p w14:paraId="3409E1F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1,359.5</w:t>
            </w:r>
          </w:p>
        </w:tc>
        <w:tc>
          <w:tcPr>
            <w:tcW w:w="561" w:type="pct"/>
            <w:shd w:val="clear" w:color="auto" w:fill="auto"/>
            <w:vAlign w:val="center"/>
            <w:hideMark/>
          </w:tcPr>
          <w:p w14:paraId="7A2D890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19.4%</w:t>
            </w:r>
          </w:p>
        </w:tc>
        <w:tc>
          <w:tcPr>
            <w:tcW w:w="561" w:type="pct"/>
            <w:shd w:val="clear" w:color="auto" w:fill="auto"/>
            <w:vAlign w:val="center"/>
            <w:hideMark/>
          </w:tcPr>
          <w:p w14:paraId="3FEDDCE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58.3%</w:t>
            </w:r>
          </w:p>
        </w:tc>
      </w:tr>
      <w:tr w:rsidR="00B378DE" w:rsidRPr="000751EC" w14:paraId="79C6FF29" w14:textId="77777777" w:rsidTr="00DF3686">
        <w:trPr>
          <w:trHeight w:val="288"/>
        </w:trPr>
        <w:tc>
          <w:tcPr>
            <w:tcW w:w="1953" w:type="pct"/>
            <w:shd w:val="clear" w:color="auto" w:fill="auto"/>
            <w:vAlign w:val="center"/>
            <w:hideMark/>
          </w:tcPr>
          <w:p w14:paraId="56D55C05"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ბიზნესომბუდსმენის აპარატი</w:t>
            </w:r>
          </w:p>
        </w:tc>
        <w:tc>
          <w:tcPr>
            <w:tcW w:w="687" w:type="pct"/>
            <w:shd w:val="clear" w:color="auto" w:fill="auto"/>
            <w:vAlign w:val="center"/>
            <w:hideMark/>
          </w:tcPr>
          <w:p w14:paraId="52381F9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700.0</w:t>
            </w:r>
          </w:p>
        </w:tc>
        <w:tc>
          <w:tcPr>
            <w:tcW w:w="677" w:type="pct"/>
            <w:shd w:val="clear" w:color="auto" w:fill="auto"/>
            <w:vAlign w:val="center"/>
            <w:hideMark/>
          </w:tcPr>
          <w:p w14:paraId="4E2062F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178.8</w:t>
            </w:r>
          </w:p>
        </w:tc>
        <w:tc>
          <w:tcPr>
            <w:tcW w:w="561" w:type="pct"/>
            <w:shd w:val="clear" w:color="auto" w:fill="auto"/>
            <w:vAlign w:val="center"/>
            <w:hideMark/>
          </w:tcPr>
          <w:p w14:paraId="4B8123F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157.0</w:t>
            </w:r>
          </w:p>
        </w:tc>
        <w:tc>
          <w:tcPr>
            <w:tcW w:w="561" w:type="pct"/>
            <w:shd w:val="clear" w:color="auto" w:fill="auto"/>
            <w:vAlign w:val="center"/>
            <w:hideMark/>
          </w:tcPr>
          <w:p w14:paraId="344CFE0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22.4%</w:t>
            </w:r>
          </w:p>
        </w:tc>
        <w:tc>
          <w:tcPr>
            <w:tcW w:w="561" w:type="pct"/>
            <w:shd w:val="clear" w:color="auto" w:fill="auto"/>
            <w:vAlign w:val="center"/>
            <w:hideMark/>
          </w:tcPr>
          <w:p w14:paraId="08BA9A8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87.8%</w:t>
            </w:r>
          </w:p>
        </w:tc>
      </w:tr>
      <w:tr w:rsidR="00B378DE" w:rsidRPr="000751EC" w14:paraId="7A7B2BC5" w14:textId="77777777" w:rsidTr="00DF3686">
        <w:trPr>
          <w:trHeight w:val="288"/>
        </w:trPr>
        <w:tc>
          <w:tcPr>
            <w:tcW w:w="1953" w:type="pct"/>
            <w:shd w:val="clear" w:color="auto" w:fill="auto"/>
            <w:vAlign w:val="center"/>
            <w:hideMark/>
          </w:tcPr>
          <w:p w14:paraId="6237CB18"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მთავრობის ადმინისტრაცია</w:t>
            </w:r>
          </w:p>
        </w:tc>
        <w:tc>
          <w:tcPr>
            <w:tcW w:w="687" w:type="pct"/>
            <w:shd w:val="clear" w:color="auto" w:fill="auto"/>
            <w:vAlign w:val="center"/>
            <w:hideMark/>
          </w:tcPr>
          <w:p w14:paraId="117733A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16,500.0</w:t>
            </w:r>
          </w:p>
        </w:tc>
        <w:tc>
          <w:tcPr>
            <w:tcW w:w="677" w:type="pct"/>
            <w:shd w:val="clear" w:color="auto" w:fill="auto"/>
            <w:vAlign w:val="center"/>
            <w:hideMark/>
          </w:tcPr>
          <w:p w14:paraId="2505890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5,521.1</w:t>
            </w:r>
          </w:p>
        </w:tc>
        <w:tc>
          <w:tcPr>
            <w:tcW w:w="561" w:type="pct"/>
            <w:shd w:val="clear" w:color="auto" w:fill="auto"/>
            <w:vAlign w:val="center"/>
            <w:hideMark/>
          </w:tcPr>
          <w:p w14:paraId="60659E1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4,469.6</w:t>
            </w:r>
          </w:p>
        </w:tc>
        <w:tc>
          <w:tcPr>
            <w:tcW w:w="561" w:type="pct"/>
            <w:shd w:val="clear" w:color="auto" w:fill="auto"/>
            <w:vAlign w:val="center"/>
            <w:hideMark/>
          </w:tcPr>
          <w:p w14:paraId="356EB11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27.1%</w:t>
            </w:r>
          </w:p>
        </w:tc>
        <w:tc>
          <w:tcPr>
            <w:tcW w:w="561" w:type="pct"/>
            <w:shd w:val="clear" w:color="auto" w:fill="auto"/>
            <w:vAlign w:val="center"/>
            <w:hideMark/>
          </w:tcPr>
          <w:p w14:paraId="728BDBC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81.0%</w:t>
            </w:r>
          </w:p>
        </w:tc>
      </w:tr>
      <w:tr w:rsidR="00B378DE" w:rsidRPr="000751EC" w14:paraId="19EC2F53" w14:textId="77777777" w:rsidTr="00DF3686">
        <w:trPr>
          <w:trHeight w:val="288"/>
        </w:trPr>
        <w:tc>
          <w:tcPr>
            <w:tcW w:w="1953" w:type="pct"/>
            <w:shd w:val="clear" w:color="auto" w:fill="auto"/>
            <w:vAlign w:val="center"/>
            <w:hideMark/>
          </w:tcPr>
          <w:p w14:paraId="624B13AF"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აუდიტის სამსახური</w:t>
            </w:r>
          </w:p>
        </w:tc>
        <w:tc>
          <w:tcPr>
            <w:tcW w:w="687" w:type="pct"/>
            <w:shd w:val="clear" w:color="auto" w:fill="auto"/>
            <w:vAlign w:val="center"/>
            <w:hideMark/>
          </w:tcPr>
          <w:p w14:paraId="753F08C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16,455.0</w:t>
            </w:r>
          </w:p>
        </w:tc>
        <w:tc>
          <w:tcPr>
            <w:tcW w:w="677" w:type="pct"/>
            <w:shd w:val="clear" w:color="auto" w:fill="auto"/>
            <w:vAlign w:val="center"/>
            <w:hideMark/>
          </w:tcPr>
          <w:p w14:paraId="0E416D5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4,764.0</w:t>
            </w:r>
          </w:p>
        </w:tc>
        <w:tc>
          <w:tcPr>
            <w:tcW w:w="561" w:type="pct"/>
            <w:shd w:val="clear" w:color="auto" w:fill="auto"/>
            <w:vAlign w:val="center"/>
            <w:hideMark/>
          </w:tcPr>
          <w:p w14:paraId="7F0CD74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3,133.9</w:t>
            </w:r>
          </w:p>
        </w:tc>
        <w:tc>
          <w:tcPr>
            <w:tcW w:w="561" w:type="pct"/>
            <w:shd w:val="clear" w:color="auto" w:fill="auto"/>
            <w:vAlign w:val="center"/>
            <w:hideMark/>
          </w:tcPr>
          <w:p w14:paraId="2AAAD65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19.0%</w:t>
            </w:r>
          </w:p>
        </w:tc>
        <w:tc>
          <w:tcPr>
            <w:tcW w:w="561" w:type="pct"/>
            <w:shd w:val="clear" w:color="auto" w:fill="auto"/>
            <w:vAlign w:val="center"/>
            <w:hideMark/>
          </w:tcPr>
          <w:p w14:paraId="76EDC00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65.8%</w:t>
            </w:r>
          </w:p>
        </w:tc>
      </w:tr>
      <w:tr w:rsidR="00B378DE" w:rsidRPr="000751EC" w14:paraId="75DB8B24" w14:textId="77777777" w:rsidTr="00DF3686">
        <w:trPr>
          <w:trHeight w:val="288"/>
        </w:trPr>
        <w:tc>
          <w:tcPr>
            <w:tcW w:w="1953" w:type="pct"/>
            <w:shd w:val="clear" w:color="auto" w:fill="auto"/>
            <w:vAlign w:val="center"/>
            <w:hideMark/>
          </w:tcPr>
          <w:p w14:paraId="14E03CED"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lastRenderedPageBreak/>
              <w:t>საქართველოს ცენტრალური საარჩევნო კომისია</w:t>
            </w:r>
          </w:p>
        </w:tc>
        <w:tc>
          <w:tcPr>
            <w:tcW w:w="687" w:type="pct"/>
            <w:shd w:val="clear" w:color="auto" w:fill="auto"/>
            <w:vAlign w:val="center"/>
            <w:hideMark/>
          </w:tcPr>
          <w:p w14:paraId="798E054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72,569.7</w:t>
            </w:r>
          </w:p>
        </w:tc>
        <w:tc>
          <w:tcPr>
            <w:tcW w:w="677" w:type="pct"/>
            <w:shd w:val="clear" w:color="auto" w:fill="auto"/>
            <w:vAlign w:val="center"/>
            <w:hideMark/>
          </w:tcPr>
          <w:p w14:paraId="586E0D1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8,410.2</w:t>
            </w:r>
          </w:p>
        </w:tc>
        <w:tc>
          <w:tcPr>
            <w:tcW w:w="561" w:type="pct"/>
            <w:shd w:val="clear" w:color="auto" w:fill="auto"/>
            <w:vAlign w:val="center"/>
            <w:hideMark/>
          </w:tcPr>
          <w:p w14:paraId="10F965D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6,052.0</w:t>
            </w:r>
          </w:p>
        </w:tc>
        <w:tc>
          <w:tcPr>
            <w:tcW w:w="561" w:type="pct"/>
            <w:shd w:val="clear" w:color="auto" w:fill="auto"/>
            <w:vAlign w:val="center"/>
            <w:hideMark/>
          </w:tcPr>
          <w:p w14:paraId="4AC53A0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8.3%</w:t>
            </w:r>
          </w:p>
        </w:tc>
        <w:tc>
          <w:tcPr>
            <w:tcW w:w="561" w:type="pct"/>
            <w:shd w:val="clear" w:color="auto" w:fill="auto"/>
            <w:vAlign w:val="center"/>
            <w:hideMark/>
          </w:tcPr>
          <w:p w14:paraId="0B4F221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72.0%</w:t>
            </w:r>
          </w:p>
        </w:tc>
      </w:tr>
      <w:tr w:rsidR="00B378DE" w:rsidRPr="000751EC" w14:paraId="67169348" w14:textId="77777777" w:rsidTr="00DF3686">
        <w:trPr>
          <w:trHeight w:val="288"/>
        </w:trPr>
        <w:tc>
          <w:tcPr>
            <w:tcW w:w="1953" w:type="pct"/>
            <w:shd w:val="clear" w:color="auto" w:fill="auto"/>
            <w:vAlign w:val="center"/>
            <w:hideMark/>
          </w:tcPr>
          <w:p w14:paraId="0275EC87"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საკონსტიტუციო სასამართლო</w:t>
            </w:r>
          </w:p>
        </w:tc>
        <w:tc>
          <w:tcPr>
            <w:tcW w:w="687" w:type="pct"/>
            <w:shd w:val="clear" w:color="auto" w:fill="auto"/>
            <w:vAlign w:val="center"/>
            <w:hideMark/>
          </w:tcPr>
          <w:p w14:paraId="00FFA1A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4,250.0</w:t>
            </w:r>
          </w:p>
        </w:tc>
        <w:tc>
          <w:tcPr>
            <w:tcW w:w="677" w:type="pct"/>
            <w:shd w:val="clear" w:color="auto" w:fill="auto"/>
            <w:vAlign w:val="center"/>
            <w:hideMark/>
          </w:tcPr>
          <w:p w14:paraId="69EA514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1,090.5</w:t>
            </w:r>
          </w:p>
        </w:tc>
        <w:tc>
          <w:tcPr>
            <w:tcW w:w="561" w:type="pct"/>
            <w:shd w:val="clear" w:color="auto" w:fill="auto"/>
            <w:vAlign w:val="center"/>
            <w:hideMark/>
          </w:tcPr>
          <w:p w14:paraId="5D3BE83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897.7</w:t>
            </w:r>
          </w:p>
        </w:tc>
        <w:tc>
          <w:tcPr>
            <w:tcW w:w="561" w:type="pct"/>
            <w:shd w:val="clear" w:color="auto" w:fill="auto"/>
            <w:vAlign w:val="center"/>
            <w:hideMark/>
          </w:tcPr>
          <w:p w14:paraId="5E47BF1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21.1%</w:t>
            </w:r>
          </w:p>
        </w:tc>
        <w:tc>
          <w:tcPr>
            <w:tcW w:w="561" w:type="pct"/>
            <w:shd w:val="clear" w:color="auto" w:fill="auto"/>
            <w:vAlign w:val="center"/>
            <w:hideMark/>
          </w:tcPr>
          <w:p w14:paraId="017B025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82.3%</w:t>
            </w:r>
          </w:p>
        </w:tc>
      </w:tr>
      <w:tr w:rsidR="00B378DE" w:rsidRPr="000751EC" w14:paraId="3E518325" w14:textId="77777777" w:rsidTr="00DF3686">
        <w:trPr>
          <w:trHeight w:val="288"/>
        </w:trPr>
        <w:tc>
          <w:tcPr>
            <w:tcW w:w="1953" w:type="pct"/>
            <w:shd w:val="clear" w:color="auto" w:fill="auto"/>
            <w:vAlign w:val="center"/>
            <w:hideMark/>
          </w:tcPr>
          <w:p w14:paraId="681D27C4"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უზენაესი სასამართლო</w:t>
            </w:r>
          </w:p>
        </w:tc>
        <w:tc>
          <w:tcPr>
            <w:tcW w:w="687" w:type="pct"/>
            <w:shd w:val="clear" w:color="auto" w:fill="auto"/>
            <w:vAlign w:val="center"/>
            <w:hideMark/>
          </w:tcPr>
          <w:p w14:paraId="418B841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12,000.0</w:t>
            </w:r>
          </w:p>
        </w:tc>
        <w:tc>
          <w:tcPr>
            <w:tcW w:w="677" w:type="pct"/>
            <w:shd w:val="clear" w:color="auto" w:fill="auto"/>
            <w:vAlign w:val="center"/>
            <w:hideMark/>
          </w:tcPr>
          <w:p w14:paraId="2058145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2,975.0</w:t>
            </w:r>
          </w:p>
        </w:tc>
        <w:tc>
          <w:tcPr>
            <w:tcW w:w="561" w:type="pct"/>
            <w:shd w:val="clear" w:color="auto" w:fill="auto"/>
            <w:vAlign w:val="center"/>
            <w:hideMark/>
          </w:tcPr>
          <w:p w14:paraId="6E1041B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2,589.6</w:t>
            </w:r>
          </w:p>
        </w:tc>
        <w:tc>
          <w:tcPr>
            <w:tcW w:w="561" w:type="pct"/>
            <w:shd w:val="clear" w:color="auto" w:fill="auto"/>
            <w:vAlign w:val="center"/>
            <w:hideMark/>
          </w:tcPr>
          <w:p w14:paraId="00B5DE9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21.6%</w:t>
            </w:r>
          </w:p>
        </w:tc>
        <w:tc>
          <w:tcPr>
            <w:tcW w:w="561" w:type="pct"/>
            <w:shd w:val="clear" w:color="auto" w:fill="auto"/>
            <w:vAlign w:val="center"/>
            <w:hideMark/>
          </w:tcPr>
          <w:p w14:paraId="5C297A9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87.0%</w:t>
            </w:r>
          </w:p>
        </w:tc>
      </w:tr>
      <w:tr w:rsidR="00B378DE" w:rsidRPr="000751EC" w14:paraId="463C8965" w14:textId="77777777" w:rsidTr="00DF3686">
        <w:trPr>
          <w:trHeight w:val="288"/>
        </w:trPr>
        <w:tc>
          <w:tcPr>
            <w:tcW w:w="1953" w:type="pct"/>
            <w:shd w:val="clear" w:color="auto" w:fill="auto"/>
            <w:vAlign w:val="center"/>
            <w:hideMark/>
          </w:tcPr>
          <w:p w14:paraId="58210AE4"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საერთო სასამართლოები</w:t>
            </w:r>
          </w:p>
        </w:tc>
        <w:tc>
          <w:tcPr>
            <w:tcW w:w="687" w:type="pct"/>
            <w:shd w:val="clear" w:color="auto" w:fill="auto"/>
            <w:vAlign w:val="center"/>
            <w:hideMark/>
          </w:tcPr>
          <w:p w14:paraId="06ABAE9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84,380.0</w:t>
            </w:r>
          </w:p>
        </w:tc>
        <w:tc>
          <w:tcPr>
            <w:tcW w:w="677" w:type="pct"/>
            <w:shd w:val="clear" w:color="auto" w:fill="auto"/>
            <w:vAlign w:val="center"/>
            <w:hideMark/>
          </w:tcPr>
          <w:p w14:paraId="0356721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18,559.0</w:t>
            </w:r>
          </w:p>
        </w:tc>
        <w:tc>
          <w:tcPr>
            <w:tcW w:w="561" w:type="pct"/>
            <w:shd w:val="clear" w:color="auto" w:fill="auto"/>
            <w:vAlign w:val="center"/>
            <w:hideMark/>
          </w:tcPr>
          <w:p w14:paraId="2663808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16,490.0</w:t>
            </w:r>
          </w:p>
        </w:tc>
        <w:tc>
          <w:tcPr>
            <w:tcW w:w="561" w:type="pct"/>
            <w:shd w:val="clear" w:color="auto" w:fill="auto"/>
            <w:vAlign w:val="center"/>
            <w:hideMark/>
          </w:tcPr>
          <w:p w14:paraId="52474A6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19.5%</w:t>
            </w:r>
          </w:p>
        </w:tc>
        <w:tc>
          <w:tcPr>
            <w:tcW w:w="561" w:type="pct"/>
            <w:shd w:val="clear" w:color="auto" w:fill="auto"/>
            <w:vAlign w:val="center"/>
            <w:hideMark/>
          </w:tcPr>
          <w:p w14:paraId="13FF5A6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88.9%</w:t>
            </w:r>
          </w:p>
        </w:tc>
      </w:tr>
      <w:tr w:rsidR="00B378DE" w:rsidRPr="000751EC" w14:paraId="09906AE5" w14:textId="77777777" w:rsidTr="00DF3686">
        <w:trPr>
          <w:trHeight w:val="288"/>
        </w:trPr>
        <w:tc>
          <w:tcPr>
            <w:tcW w:w="1953" w:type="pct"/>
            <w:shd w:val="clear" w:color="auto" w:fill="auto"/>
            <w:vAlign w:val="center"/>
            <w:hideMark/>
          </w:tcPr>
          <w:p w14:paraId="1B6FCF52"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იუსტიციის უმაღლესი საბჭო</w:t>
            </w:r>
          </w:p>
        </w:tc>
        <w:tc>
          <w:tcPr>
            <w:tcW w:w="687" w:type="pct"/>
            <w:shd w:val="clear" w:color="auto" w:fill="auto"/>
            <w:vAlign w:val="center"/>
            <w:hideMark/>
          </w:tcPr>
          <w:p w14:paraId="2B71384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6,620.0</w:t>
            </w:r>
          </w:p>
        </w:tc>
        <w:tc>
          <w:tcPr>
            <w:tcW w:w="677" w:type="pct"/>
            <w:shd w:val="clear" w:color="auto" w:fill="auto"/>
            <w:vAlign w:val="center"/>
            <w:hideMark/>
          </w:tcPr>
          <w:p w14:paraId="3189048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1,640.0</w:t>
            </w:r>
          </w:p>
        </w:tc>
        <w:tc>
          <w:tcPr>
            <w:tcW w:w="561" w:type="pct"/>
            <w:shd w:val="clear" w:color="auto" w:fill="auto"/>
            <w:vAlign w:val="center"/>
            <w:hideMark/>
          </w:tcPr>
          <w:p w14:paraId="707FE89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1,163.2</w:t>
            </w:r>
          </w:p>
        </w:tc>
        <w:tc>
          <w:tcPr>
            <w:tcW w:w="561" w:type="pct"/>
            <w:shd w:val="clear" w:color="auto" w:fill="auto"/>
            <w:vAlign w:val="center"/>
            <w:hideMark/>
          </w:tcPr>
          <w:p w14:paraId="7609D29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17.6%</w:t>
            </w:r>
          </w:p>
        </w:tc>
        <w:tc>
          <w:tcPr>
            <w:tcW w:w="561" w:type="pct"/>
            <w:shd w:val="clear" w:color="auto" w:fill="auto"/>
            <w:vAlign w:val="center"/>
            <w:hideMark/>
          </w:tcPr>
          <w:p w14:paraId="71E216C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70.9%</w:t>
            </w:r>
          </w:p>
        </w:tc>
      </w:tr>
      <w:tr w:rsidR="00B378DE" w:rsidRPr="000751EC" w14:paraId="4DB54540" w14:textId="77777777" w:rsidTr="00DF3686">
        <w:trPr>
          <w:trHeight w:val="288"/>
        </w:trPr>
        <w:tc>
          <w:tcPr>
            <w:tcW w:w="1953" w:type="pct"/>
            <w:shd w:val="clear" w:color="auto" w:fill="auto"/>
            <w:vAlign w:val="center"/>
            <w:hideMark/>
          </w:tcPr>
          <w:p w14:paraId="0461994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87" w:type="pct"/>
            <w:shd w:val="clear" w:color="auto" w:fill="auto"/>
            <w:vAlign w:val="center"/>
            <w:hideMark/>
          </w:tcPr>
          <w:p w14:paraId="2F40FFB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890.0</w:t>
            </w:r>
          </w:p>
        </w:tc>
        <w:tc>
          <w:tcPr>
            <w:tcW w:w="677" w:type="pct"/>
            <w:shd w:val="clear" w:color="auto" w:fill="auto"/>
            <w:vAlign w:val="center"/>
            <w:hideMark/>
          </w:tcPr>
          <w:p w14:paraId="6B9F1D0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226.5</w:t>
            </w:r>
          </w:p>
        </w:tc>
        <w:tc>
          <w:tcPr>
            <w:tcW w:w="561" w:type="pct"/>
            <w:shd w:val="clear" w:color="auto" w:fill="auto"/>
            <w:vAlign w:val="center"/>
            <w:hideMark/>
          </w:tcPr>
          <w:p w14:paraId="5229273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211.2</w:t>
            </w:r>
          </w:p>
        </w:tc>
        <w:tc>
          <w:tcPr>
            <w:tcW w:w="561" w:type="pct"/>
            <w:shd w:val="clear" w:color="auto" w:fill="auto"/>
            <w:vAlign w:val="center"/>
            <w:hideMark/>
          </w:tcPr>
          <w:p w14:paraId="0FD2B0D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23.7%</w:t>
            </w:r>
          </w:p>
        </w:tc>
        <w:tc>
          <w:tcPr>
            <w:tcW w:w="561" w:type="pct"/>
            <w:shd w:val="clear" w:color="auto" w:fill="auto"/>
            <w:vAlign w:val="center"/>
            <w:hideMark/>
          </w:tcPr>
          <w:p w14:paraId="20D6061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93.2%</w:t>
            </w:r>
          </w:p>
        </w:tc>
      </w:tr>
      <w:tr w:rsidR="00B378DE" w:rsidRPr="000751EC" w14:paraId="1E642F1F" w14:textId="77777777" w:rsidTr="00DF3686">
        <w:trPr>
          <w:trHeight w:val="288"/>
        </w:trPr>
        <w:tc>
          <w:tcPr>
            <w:tcW w:w="1953" w:type="pct"/>
            <w:shd w:val="clear" w:color="auto" w:fill="auto"/>
            <w:vAlign w:val="center"/>
            <w:hideMark/>
          </w:tcPr>
          <w:p w14:paraId="3E2E835D"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87" w:type="pct"/>
            <w:shd w:val="clear" w:color="auto" w:fill="auto"/>
            <w:vAlign w:val="center"/>
            <w:hideMark/>
          </w:tcPr>
          <w:p w14:paraId="19725BD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680.0</w:t>
            </w:r>
          </w:p>
        </w:tc>
        <w:tc>
          <w:tcPr>
            <w:tcW w:w="677" w:type="pct"/>
            <w:shd w:val="clear" w:color="auto" w:fill="auto"/>
            <w:vAlign w:val="center"/>
            <w:hideMark/>
          </w:tcPr>
          <w:p w14:paraId="5339B41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160.0</w:t>
            </w:r>
          </w:p>
        </w:tc>
        <w:tc>
          <w:tcPr>
            <w:tcW w:w="561" w:type="pct"/>
            <w:shd w:val="clear" w:color="auto" w:fill="auto"/>
            <w:vAlign w:val="center"/>
            <w:hideMark/>
          </w:tcPr>
          <w:p w14:paraId="67BE117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143.9</w:t>
            </w:r>
          </w:p>
        </w:tc>
        <w:tc>
          <w:tcPr>
            <w:tcW w:w="561" w:type="pct"/>
            <w:shd w:val="clear" w:color="auto" w:fill="auto"/>
            <w:vAlign w:val="center"/>
            <w:hideMark/>
          </w:tcPr>
          <w:p w14:paraId="01B211C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21.2%</w:t>
            </w:r>
          </w:p>
        </w:tc>
        <w:tc>
          <w:tcPr>
            <w:tcW w:w="561" w:type="pct"/>
            <w:shd w:val="clear" w:color="auto" w:fill="auto"/>
            <w:vAlign w:val="center"/>
            <w:hideMark/>
          </w:tcPr>
          <w:p w14:paraId="275FB9B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89.9%</w:t>
            </w:r>
          </w:p>
        </w:tc>
      </w:tr>
      <w:tr w:rsidR="00B378DE" w:rsidRPr="000751EC" w14:paraId="1471B22A" w14:textId="77777777" w:rsidTr="00DF3686">
        <w:trPr>
          <w:trHeight w:val="288"/>
        </w:trPr>
        <w:tc>
          <w:tcPr>
            <w:tcW w:w="1953" w:type="pct"/>
            <w:shd w:val="clear" w:color="auto" w:fill="auto"/>
            <w:vAlign w:val="center"/>
            <w:hideMark/>
          </w:tcPr>
          <w:p w14:paraId="047084FE"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87" w:type="pct"/>
            <w:shd w:val="clear" w:color="auto" w:fill="auto"/>
            <w:vAlign w:val="center"/>
            <w:hideMark/>
          </w:tcPr>
          <w:p w14:paraId="6BAAB7B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790.0</w:t>
            </w:r>
          </w:p>
        </w:tc>
        <w:tc>
          <w:tcPr>
            <w:tcW w:w="677" w:type="pct"/>
            <w:shd w:val="clear" w:color="auto" w:fill="auto"/>
            <w:vAlign w:val="center"/>
            <w:hideMark/>
          </w:tcPr>
          <w:p w14:paraId="0F58126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209.6</w:t>
            </w:r>
          </w:p>
        </w:tc>
        <w:tc>
          <w:tcPr>
            <w:tcW w:w="561" w:type="pct"/>
            <w:shd w:val="clear" w:color="auto" w:fill="auto"/>
            <w:vAlign w:val="center"/>
            <w:hideMark/>
          </w:tcPr>
          <w:p w14:paraId="40C792C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200.3</w:t>
            </w:r>
          </w:p>
        </w:tc>
        <w:tc>
          <w:tcPr>
            <w:tcW w:w="561" w:type="pct"/>
            <w:shd w:val="clear" w:color="auto" w:fill="auto"/>
            <w:vAlign w:val="center"/>
            <w:hideMark/>
          </w:tcPr>
          <w:p w14:paraId="4356921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25.4%</w:t>
            </w:r>
          </w:p>
        </w:tc>
        <w:tc>
          <w:tcPr>
            <w:tcW w:w="561" w:type="pct"/>
            <w:shd w:val="clear" w:color="auto" w:fill="auto"/>
            <w:vAlign w:val="center"/>
            <w:hideMark/>
          </w:tcPr>
          <w:p w14:paraId="6B2F663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95.6%</w:t>
            </w:r>
          </w:p>
        </w:tc>
      </w:tr>
      <w:tr w:rsidR="00B378DE" w:rsidRPr="000751EC" w14:paraId="2A94429B" w14:textId="77777777" w:rsidTr="00DF3686">
        <w:trPr>
          <w:trHeight w:val="288"/>
        </w:trPr>
        <w:tc>
          <w:tcPr>
            <w:tcW w:w="1953" w:type="pct"/>
            <w:shd w:val="clear" w:color="auto" w:fill="auto"/>
            <w:vAlign w:val="center"/>
            <w:hideMark/>
          </w:tcPr>
          <w:p w14:paraId="68CCA8BB"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87" w:type="pct"/>
            <w:shd w:val="clear" w:color="auto" w:fill="auto"/>
            <w:vAlign w:val="center"/>
            <w:hideMark/>
          </w:tcPr>
          <w:p w14:paraId="0E7205F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760.0</w:t>
            </w:r>
          </w:p>
        </w:tc>
        <w:tc>
          <w:tcPr>
            <w:tcW w:w="677" w:type="pct"/>
            <w:shd w:val="clear" w:color="auto" w:fill="auto"/>
            <w:vAlign w:val="center"/>
            <w:hideMark/>
          </w:tcPr>
          <w:p w14:paraId="475BD47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186.0</w:t>
            </w:r>
          </w:p>
        </w:tc>
        <w:tc>
          <w:tcPr>
            <w:tcW w:w="561" w:type="pct"/>
            <w:shd w:val="clear" w:color="auto" w:fill="auto"/>
            <w:vAlign w:val="center"/>
            <w:hideMark/>
          </w:tcPr>
          <w:p w14:paraId="28F3674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165.3</w:t>
            </w:r>
          </w:p>
        </w:tc>
        <w:tc>
          <w:tcPr>
            <w:tcW w:w="561" w:type="pct"/>
            <w:shd w:val="clear" w:color="auto" w:fill="auto"/>
            <w:vAlign w:val="center"/>
            <w:hideMark/>
          </w:tcPr>
          <w:p w14:paraId="1CCDB42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21.7%</w:t>
            </w:r>
          </w:p>
        </w:tc>
        <w:tc>
          <w:tcPr>
            <w:tcW w:w="561" w:type="pct"/>
            <w:shd w:val="clear" w:color="auto" w:fill="auto"/>
            <w:vAlign w:val="center"/>
            <w:hideMark/>
          </w:tcPr>
          <w:p w14:paraId="1A863B0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88.9%</w:t>
            </w:r>
          </w:p>
        </w:tc>
      </w:tr>
      <w:tr w:rsidR="00B378DE" w:rsidRPr="000751EC" w14:paraId="04D49F66" w14:textId="77777777" w:rsidTr="00DF3686">
        <w:trPr>
          <w:trHeight w:val="288"/>
        </w:trPr>
        <w:tc>
          <w:tcPr>
            <w:tcW w:w="1953" w:type="pct"/>
            <w:shd w:val="clear" w:color="auto" w:fill="auto"/>
            <w:vAlign w:val="center"/>
            <w:hideMark/>
          </w:tcPr>
          <w:p w14:paraId="14CC08D5"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87" w:type="pct"/>
            <w:shd w:val="clear" w:color="auto" w:fill="auto"/>
            <w:vAlign w:val="center"/>
            <w:hideMark/>
          </w:tcPr>
          <w:p w14:paraId="727B82A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650.0</w:t>
            </w:r>
          </w:p>
        </w:tc>
        <w:tc>
          <w:tcPr>
            <w:tcW w:w="677" w:type="pct"/>
            <w:shd w:val="clear" w:color="auto" w:fill="auto"/>
            <w:vAlign w:val="center"/>
            <w:hideMark/>
          </w:tcPr>
          <w:p w14:paraId="0750587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171.0</w:t>
            </w:r>
          </w:p>
        </w:tc>
        <w:tc>
          <w:tcPr>
            <w:tcW w:w="561" w:type="pct"/>
            <w:shd w:val="clear" w:color="auto" w:fill="auto"/>
            <w:vAlign w:val="center"/>
            <w:hideMark/>
          </w:tcPr>
          <w:p w14:paraId="305EF41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146.8</w:t>
            </w:r>
          </w:p>
        </w:tc>
        <w:tc>
          <w:tcPr>
            <w:tcW w:w="561" w:type="pct"/>
            <w:shd w:val="clear" w:color="auto" w:fill="auto"/>
            <w:vAlign w:val="center"/>
            <w:hideMark/>
          </w:tcPr>
          <w:p w14:paraId="45C72A4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22.6%</w:t>
            </w:r>
          </w:p>
        </w:tc>
        <w:tc>
          <w:tcPr>
            <w:tcW w:w="561" w:type="pct"/>
            <w:shd w:val="clear" w:color="auto" w:fill="auto"/>
            <w:vAlign w:val="center"/>
            <w:hideMark/>
          </w:tcPr>
          <w:p w14:paraId="04AD3B9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85.8%</w:t>
            </w:r>
          </w:p>
        </w:tc>
      </w:tr>
      <w:tr w:rsidR="00B378DE" w:rsidRPr="000751EC" w14:paraId="529FFCB4" w14:textId="77777777" w:rsidTr="00DF3686">
        <w:trPr>
          <w:trHeight w:val="288"/>
        </w:trPr>
        <w:tc>
          <w:tcPr>
            <w:tcW w:w="1953" w:type="pct"/>
            <w:shd w:val="clear" w:color="auto" w:fill="auto"/>
            <w:vAlign w:val="center"/>
            <w:hideMark/>
          </w:tcPr>
          <w:p w14:paraId="6BF3C9B8"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87" w:type="pct"/>
            <w:shd w:val="clear" w:color="auto" w:fill="auto"/>
            <w:vAlign w:val="center"/>
            <w:hideMark/>
          </w:tcPr>
          <w:p w14:paraId="028E847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640.0</w:t>
            </w:r>
          </w:p>
        </w:tc>
        <w:tc>
          <w:tcPr>
            <w:tcW w:w="677" w:type="pct"/>
            <w:shd w:val="clear" w:color="auto" w:fill="auto"/>
            <w:vAlign w:val="center"/>
            <w:hideMark/>
          </w:tcPr>
          <w:p w14:paraId="307D97F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175.1</w:t>
            </w:r>
          </w:p>
        </w:tc>
        <w:tc>
          <w:tcPr>
            <w:tcW w:w="561" w:type="pct"/>
            <w:shd w:val="clear" w:color="auto" w:fill="auto"/>
            <w:vAlign w:val="center"/>
            <w:hideMark/>
          </w:tcPr>
          <w:p w14:paraId="5D3A949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143.0</w:t>
            </w:r>
          </w:p>
        </w:tc>
        <w:tc>
          <w:tcPr>
            <w:tcW w:w="561" w:type="pct"/>
            <w:shd w:val="clear" w:color="auto" w:fill="auto"/>
            <w:vAlign w:val="center"/>
            <w:hideMark/>
          </w:tcPr>
          <w:p w14:paraId="2B62B9B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22.3%</w:t>
            </w:r>
          </w:p>
        </w:tc>
        <w:tc>
          <w:tcPr>
            <w:tcW w:w="561" w:type="pct"/>
            <w:shd w:val="clear" w:color="auto" w:fill="auto"/>
            <w:vAlign w:val="center"/>
            <w:hideMark/>
          </w:tcPr>
          <w:p w14:paraId="057AC9E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81.7%</w:t>
            </w:r>
          </w:p>
        </w:tc>
      </w:tr>
      <w:tr w:rsidR="00B378DE" w:rsidRPr="000751EC" w14:paraId="02F4E1BE" w14:textId="77777777" w:rsidTr="00DF3686">
        <w:trPr>
          <w:trHeight w:val="288"/>
        </w:trPr>
        <w:tc>
          <w:tcPr>
            <w:tcW w:w="1953" w:type="pct"/>
            <w:shd w:val="clear" w:color="auto" w:fill="auto"/>
            <w:vAlign w:val="center"/>
            <w:hideMark/>
          </w:tcPr>
          <w:p w14:paraId="5EAE6D2A"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87" w:type="pct"/>
            <w:shd w:val="clear" w:color="auto" w:fill="auto"/>
            <w:vAlign w:val="center"/>
            <w:hideMark/>
          </w:tcPr>
          <w:p w14:paraId="649ED40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650.0</w:t>
            </w:r>
          </w:p>
        </w:tc>
        <w:tc>
          <w:tcPr>
            <w:tcW w:w="677" w:type="pct"/>
            <w:shd w:val="clear" w:color="auto" w:fill="auto"/>
            <w:vAlign w:val="center"/>
            <w:hideMark/>
          </w:tcPr>
          <w:p w14:paraId="3C39D0D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165.0</w:t>
            </w:r>
          </w:p>
        </w:tc>
        <w:tc>
          <w:tcPr>
            <w:tcW w:w="561" w:type="pct"/>
            <w:shd w:val="clear" w:color="auto" w:fill="auto"/>
            <w:vAlign w:val="center"/>
            <w:hideMark/>
          </w:tcPr>
          <w:p w14:paraId="110E757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149.7</w:t>
            </w:r>
          </w:p>
        </w:tc>
        <w:tc>
          <w:tcPr>
            <w:tcW w:w="561" w:type="pct"/>
            <w:shd w:val="clear" w:color="auto" w:fill="auto"/>
            <w:vAlign w:val="center"/>
            <w:hideMark/>
          </w:tcPr>
          <w:p w14:paraId="72BD457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23.0%</w:t>
            </w:r>
          </w:p>
        </w:tc>
        <w:tc>
          <w:tcPr>
            <w:tcW w:w="561" w:type="pct"/>
            <w:shd w:val="clear" w:color="auto" w:fill="auto"/>
            <w:vAlign w:val="center"/>
            <w:hideMark/>
          </w:tcPr>
          <w:p w14:paraId="62200F3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90.7%</w:t>
            </w:r>
          </w:p>
        </w:tc>
      </w:tr>
      <w:tr w:rsidR="00B378DE" w:rsidRPr="000751EC" w14:paraId="1B5712C2" w14:textId="77777777" w:rsidTr="00DF3686">
        <w:trPr>
          <w:trHeight w:val="288"/>
        </w:trPr>
        <w:tc>
          <w:tcPr>
            <w:tcW w:w="1953" w:type="pct"/>
            <w:shd w:val="clear" w:color="auto" w:fill="auto"/>
            <w:vAlign w:val="center"/>
            <w:hideMark/>
          </w:tcPr>
          <w:p w14:paraId="0784D5F2"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87" w:type="pct"/>
            <w:shd w:val="clear" w:color="auto" w:fill="auto"/>
            <w:vAlign w:val="center"/>
            <w:hideMark/>
          </w:tcPr>
          <w:p w14:paraId="0E1066E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880.0</w:t>
            </w:r>
          </w:p>
        </w:tc>
        <w:tc>
          <w:tcPr>
            <w:tcW w:w="677" w:type="pct"/>
            <w:shd w:val="clear" w:color="auto" w:fill="auto"/>
            <w:vAlign w:val="center"/>
            <w:hideMark/>
          </w:tcPr>
          <w:p w14:paraId="264983E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237.8</w:t>
            </w:r>
          </w:p>
        </w:tc>
        <w:tc>
          <w:tcPr>
            <w:tcW w:w="561" w:type="pct"/>
            <w:shd w:val="clear" w:color="auto" w:fill="auto"/>
            <w:vAlign w:val="center"/>
            <w:hideMark/>
          </w:tcPr>
          <w:p w14:paraId="6D56228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197.8</w:t>
            </w:r>
          </w:p>
        </w:tc>
        <w:tc>
          <w:tcPr>
            <w:tcW w:w="561" w:type="pct"/>
            <w:shd w:val="clear" w:color="auto" w:fill="auto"/>
            <w:vAlign w:val="center"/>
            <w:hideMark/>
          </w:tcPr>
          <w:p w14:paraId="1C76681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22.5%</w:t>
            </w:r>
          </w:p>
        </w:tc>
        <w:tc>
          <w:tcPr>
            <w:tcW w:w="561" w:type="pct"/>
            <w:shd w:val="clear" w:color="auto" w:fill="auto"/>
            <w:vAlign w:val="center"/>
            <w:hideMark/>
          </w:tcPr>
          <w:p w14:paraId="05835B6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83.2%</w:t>
            </w:r>
          </w:p>
        </w:tc>
      </w:tr>
      <w:tr w:rsidR="00B378DE" w:rsidRPr="000751EC" w14:paraId="48EE9D08" w14:textId="77777777" w:rsidTr="00DF3686">
        <w:trPr>
          <w:trHeight w:val="288"/>
        </w:trPr>
        <w:tc>
          <w:tcPr>
            <w:tcW w:w="1953" w:type="pct"/>
            <w:shd w:val="clear" w:color="auto" w:fill="auto"/>
            <w:vAlign w:val="center"/>
            <w:hideMark/>
          </w:tcPr>
          <w:p w14:paraId="76774BC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87" w:type="pct"/>
            <w:shd w:val="clear" w:color="auto" w:fill="auto"/>
            <w:vAlign w:val="center"/>
            <w:hideMark/>
          </w:tcPr>
          <w:p w14:paraId="59A21C8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660.0</w:t>
            </w:r>
          </w:p>
        </w:tc>
        <w:tc>
          <w:tcPr>
            <w:tcW w:w="677" w:type="pct"/>
            <w:shd w:val="clear" w:color="auto" w:fill="auto"/>
            <w:vAlign w:val="center"/>
            <w:hideMark/>
          </w:tcPr>
          <w:p w14:paraId="3B2E4DB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173.0</w:t>
            </w:r>
          </w:p>
        </w:tc>
        <w:tc>
          <w:tcPr>
            <w:tcW w:w="561" w:type="pct"/>
            <w:shd w:val="clear" w:color="auto" w:fill="auto"/>
            <w:vAlign w:val="center"/>
            <w:hideMark/>
          </w:tcPr>
          <w:p w14:paraId="7A689FC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148.2</w:t>
            </w:r>
          </w:p>
        </w:tc>
        <w:tc>
          <w:tcPr>
            <w:tcW w:w="561" w:type="pct"/>
            <w:shd w:val="clear" w:color="auto" w:fill="auto"/>
            <w:vAlign w:val="center"/>
            <w:hideMark/>
          </w:tcPr>
          <w:p w14:paraId="1AC5780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22.5%</w:t>
            </w:r>
          </w:p>
        </w:tc>
        <w:tc>
          <w:tcPr>
            <w:tcW w:w="561" w:type="pct"/>
            <w:shd w:val="clear" w:color="auto" w:fill="auto"/>
            <w:vAlign w:val="center"/>
            <w:hideMark/>
          </w:tcPr>
          <w:p w14:paraId="249A279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85.7%</w:t>
            </w:r>
          </w:p>
        </w:tc>
      </w:tr>
      <w:tr w:rsidR="00B378DE" w:rsidRPr="000751EC" w14:paraId="67B4560A" w14:textId="77777777" w:rsidTr="00DF3686">
        <w:trPr>
          <w:trHeight w:val="288"/>
        </w:trPr>
        <w:tc>
          <w:tcPr>
            <w:tcW w:w="1953" w:type="pct"/>
            <w:shd w:val="clear" w:color="auto" w:fill="auto"/>
            <w:vAlign w:val="center"/>
            <w:hideMark/>
          </w:tcPr>
          <w:p w14:paraId="050B246F"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სახელმწიფო უსაფრთხოების სამსახური</w:t>
            </w:r>
          </w:p>
        </w:tc>
        <w:tc>
          <w:tcPr>
            <w:tcW w:w="687" w:type="pct"/>
            <w:shd w:val="clear" w:color="auto" w:fill="auto"/>
            <w:vAlign w:val="center"/>
            <w:hideMark/>
          </w:tcPr>
          <w:p w14:paraId="178178B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137,500.0</w:t>
            </w:r>
          </w:p>
        </w:tc>
        <w:tc>
          <w:tcPr>
            <w:tcW w:w="677" w:type="pct"/>
            <w:shd w:val="clear" w:color="auto" w:fill="auto"/>
            <w:vAlign w:val="center"/>
            <w:hideMark/>
          </w:tcPr>
          <w:p w14:paraId="5D00B56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37,210.0</w:t>
            </w:r>
          </w:p>
        </w:tc>
        <w:tc>
          <w:tcPr>
            <w:tcW w:w="561" w:type="pct"/>
            <w:shd w:val="clear" w:color="auto" w:fill="auto"/>
            <w:vAlign w:val="center"/>
            <w:hideMark/>
          </w:tcPr>
          <w:p w14:paraId="7F3C481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30,562.9</w:t>
            </w:r>
          </w:p>
        </w:tc>
        <w:tc>
          <w:tcPr>
            <w:tcW w:w="561" w:type="pct"/>
            <w:shd w:val="clear" w:color="auto" w:fill="auto"/>
            <w:vAlign w:val="center"/>
            <w:hideMark/>
          </w:tcPr>
          <w:p w14:paraId="46A5CCF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22.2%</w:t>
            </w:r>
          </w:p>
        </w:tc>
        <w:tc>
          <w:tcPr>
            <w:tcW w:w="561" w:type="pct"/>
            <w:shd w:val="clear" w:color="auto" w:fill="auto"/>
            <w:vAlign w:val="center"/>
            <w:hideMark/>
          </w:tcPr>
          <w:p w14:paraId="61B4949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82.1%</w:t>
            </w:r>
          </w:p>
        </w:tc>
      </w:tr>
      <w:tr w:rsidR="00B378DE" w:rsidRPr="000751EC" w14:paraId="1893B58E" w14:textId="77777777" w:rsidTr="00DF3686">
        <w:trPr>
          <w:trHeight w:val="288"/>
        </w:trPr>
        <w:tc>
          <w:tcPr>
            <w:tcW w:w="1953" w:type="pct"/>
            <w:shd w:val="clear" w:color="auto" w:fill="auto"/>
            <w:vAlign w:val="center"/>
            <w:hideMark/>
          </w:tcPr>
          <w:p w14:paraId="0C55B5E5"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 xml:space="preserve"> სსიპ - საპენსიო სააგენტო</w:t>
            </w:r>
          </w:p>
        </w:tc>
        <w:tc>
          <w:tcPr>
            <w:tcW w:w="687" w:type="pct"/>
            <w:shd w:val="clear" w:color="auto" w:fill="auto"/>
            <w:vAlign w:val="center"/>
            <w:hideMark/>
          </w:tcPr>
          <w:p w14:paraId="4F2FDA1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5,000.0</w:t>
            </w:r>
          </w:p>
        </w:tc>
        <w:tc>
          <w:tcPr>
            <w:tcW w:w="677" w:type="pct"/>
            <w:shd w:val="clear" w:color="auto" w:fill="auto"/>
            <w:vAlign w:val="center"/>
            <w:hideMark/>
          </w:tcPr>
          <w:p w14:paraId="79CFBF7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1,382.5</w:t>
            </w:r>
          </w:p>
        </w:tc>
        <w:tc>
          <w:tcPr>
            <w:tcW w:w="561" w:type="pct"/>
            <w:shd w:val="clear" w:color="auto" w:fill="auto"/>
            <w:vAlign w:val="center"/>
            <w:hideMark/>
          </w:tcPr>
          <w:p w14:paraId="31F1EB4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892.7</w:t>
            </w:r>
          </w:p>
        </w:tc>
        <w:tc>
          <w:tcPr>
            <w:tcW w:w="561" w:type="pct"/>
            <w:shd w:val="clear" w:color="auto" w:fill="auto"/>
            <w:vAlign w:val="center"/>
            <w:hideMark/>
          </w:tcPr>
          <w:p w14:paraId="28DC377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17.9%</w:t>
            </w:r>
          </w:p>
        </w:tc>
        <w:tc>
          <w:tcPr>
            <w:tcW w:w="561" w:type="pct"/>
            <w:shd w:val="clear" w:color="auto" w:fill="auto"/>
            <w:vAlign w:val="center"/>
            <w:hideMark/>
          </w:tcPr>
          <w:p w14:paraId="2347E7C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64.6%</w:t>
            </w:r>
          </w:p>
        </w:tc>
      </w:tr>
      <w:tr w:rsidR="00B378DE" w:rsidRPr="000751EC" w14:paraId="019E9FA5" w14:textId="77777777" w:rsidTr="00DF3686">
        <w:trPr>
          <w:trHeight w:val="288"/>
        </w:trPr>
        <w:tc>
          <w:tcPr>
            <w:tcW w:w="1953" w:type="pct"/>
            <w:shd w:val="clear" w:color="auto" w:fill="auto"/>
            <w:vAlign w:val="center"/>
            <w:hideMark/>
          </w:tcPr>
          <w:p w14:paraId="75A8D084"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87" w:type="pct"/>
            <w:shd w:val="clear" w:color="auto" w:fill="auto"/>
            <w:vAlign w:val="center"/>
            <w:hideMark/>
          </w:tcPr>
          <w:p w14:paraId="6854402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2,950.0</w:t>
            </w:r>
          </w:p>
        </w:tc>
        <w:tc>
          <w:tcPr>
            <w:tcW w:w="677" w:type="pct"/>
            <w:shd w:val="clear" w:color="auto" w:fill="auto"/>
            <w:vAlign w:val="center"/>
            <w:hideMark/>
          </w:tcPr>
          <w:p w14:paraId="032EF1A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862.8</w:t>
            </w:r>
          </w:p>
        </w:tc>
        <w:tc>
          <w:tcPr>
            <w:tcW w:w="561" w:type="pct"/>
            <w:shd w:val="clear" w:color="auto" w:fill="auto"/>
            <w:vAlign w:val="center"/>
            <w:hideMark/>
          </w:tcPr>
          <w:p w14:paraId="3AF9CF2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613.9</w:t>
            </w:r>
          </w:p>
        </w:tc>
        <w:tc>
          <w:tcPr>
            <w:tcW w:w="561" w:type="pct"/>
            <w:shd w:val="clear" w:color="auto" w:fill="auto"/>
            <w:vAlign w:val="center"/>
            <w:hideMark/>
          </w:tcPr>
          <w:p w14:paraId="1C8C5D6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20.8%</w:t>
            </w:r>
          </w:p>
        </w:tc>
        <w:tc>
          <w:tcPr>
            <w:tcW w:w="561" w:type="pct"/>
            <w:shd w:val="clear" w:color="auto" w:fill="auto"/>
            <w:vAlign w:val="center"/>
            <w:hideMark/>
          </w:tcPr>
          <w:p w14:paraId="4FE7907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71.2%</w:t>
            </w:r>
          </w:p>
        </w:tc>
      </w:tr>
      <w:tr w:rsidR="00B378DE" w:rsidRPr="000751EC" w14:paraId="653C5770" w14:textId="77777777" w:rsidTr="00DF3686">
        <w:trPr>
          <w:trHeight w:val="288"/>
        </w:trPr>
        <w:tc>
          <w:tcPr>
            <w:tcW w:w="1953" w:type="pct"/>
            <w:shd w:val="clear" w:color="auto" w:fill="auto"/>
            <w:vAlign w:val="center"/>
            <w:hideMark/>
          </w:tcPr>
          <w:p w14:paraId="3D5F321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პროკურატურა</w:t>
            </w:r>
          </w:p>
        </w:tc>
        <w:tc>
          <w:tcPr>
            <w:tcW w:w="687" w:type="pct"/>
            <w:shd w:val="clear" w:color="auto" w:fill="auto"/>
            <w:vAlign w:val="center"/>
            <w:hideMark/>
          </w:tcPr>
          <w:p w14:paraId="081087B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41,300.0</w:t>
            </w:r>
          </w:p>
        </w:tc>
        <w:tc>
          <w:tcPr>
            <w:tcW w:w="677" w:type="pct"/>
            <w:shd w:val="clear" w:color="auto" w:fill="auto"/>
            <w:vAlign w:val="center"/>
            <w:hideMark/>
          </w:tcPr>
          <w:p w14:paraId="7D32B4F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9,095.0</w:t>
            </w:r>
          </w:p>
        </w:tc>
        <w:tc>
          <w:tcPr>
            <w:tcW w:w="561" w:type="pct"/>
            <w:shd w:val="clear" w:color="auto" w:fill="auto"/>
            <w:vAlign w:val="center"/>
            <w:hideMark/>
          </w:tcPr>
          <w:p w14:paraId="1D54765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8,118.7</w:t>
            </w:r>
          </w:p>
        </w:tc>
        <w:tc>
          <w:tcPr>
            <w:tcW w:w="561" w:type="pct"/>
            <w:shd w:val="clear" w:color="auto" w:fill="auto"/>
            <w:vAlign w:val="center"/>
            <w:hideMark/>
          </w:tcPr>
          <w:p w14:paraId="4C4DAE8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19.7%</w:t>
            </w:r>
          </w:p>
        </w:tc>
        <w:tc>
          <w:tcPr>
            <w:tcW w:w="561" w:type="pct"/>
            <w:shd w:val="clear" w:color="auto" w:fill="auto"/>
            <w:vAlign w:val="center"/>
            <w:hideMark/>
          </w:tcPr>
          <w:p w14:paraId="5B2CEAE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89.3%</w:t>
            </w:r>
          </w:p>
        </w:tc>
      </w:tr>
      <w:tr w:rsidR="00B378DE" w:rsidRPr="000751EC" w14:paraId="7A6DA99C" w14:textId="77777777" w:rsidTr="00DF3686">
        <w:trPr>
          <w:trHeight w:val="288"/>
        </w:trPr>
        <w:tc>
          <w:tcPr>
            <w:tcW w:w="1953" w:type="pct"/>
            <w:shd w:val="clear" w:color="auto" w:fill="auto"/>
            <w:vAlign w:val="center"/>
            <w:hideMark/>
          </w:tcPr>
          <w:p w14:paraId="56F3546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დაზვერვის სამსახური</w:t>
            </w:r>
          </w:p>
        </w:tc>
        <w:tc>
          <w:tcPr>
            <w:tcW w:w="687" w:type="pct"/>
            <w:shd w:val="clear" w:color="auto" w:fill="auto"/>
            <w:vAlign w:val="center"/>
            <w:hideMark/>
          </w:tcPr>
          <w:p w14:paraId="4FF8EE4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13,500.0</w:t>
            </w:r>
          </w:p>
        </w:tc>
        <w:tc>
          <w:tcPr>
            <w:tcW w:w="677" w:type="pct"/>
            <w:shd w:val="clear" w:color="auto" w:fill="auto"/>
            <w:vAlign w:val="center"/>
            <w:hideMark/>
          </w:tcPr>
          <w:p w14:paraId="1BD9AF8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4,000.0</w:t>
            </w:r>
          </w:p>
        </w:tc>
        <w:tc>
          <w:tcPr>
            <w:tcW w:w="561" w:type="pct"/>
            <w:shd w:val="clear" w:color="auto" w:fill="auto"/>
            <w:vAlign w:val="center"/>
            <w:hideMark/>
          </w:tcPr>
          <w:p w14:paraId="092F751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3,167.5</w:t>
            </w:r>
          </w:p>
        </w:tc>
        <w:tc>
          <w:tcPr>
            <w:tcW w:w="561" w:type="pct"/>
            <w:shd w:val="clear" w:color="auto" w:fill="auto"/>
            <w:vAlign w:val="center"/>
            <w:hideMark/>
          </w:tcPr>
          <w:p w14:paraId="7CAB727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23.5%</w:t>
            </w:r>
          </w:p>
        </w:tc>
        <w:tc>
          <w:tcPr>
            <w:tcW w:w="561" w:type="pct"/>
            <w:shd w:val="clear" w:color="auto" w:fill="auto"/>
            <w:vAlign w:val="center"/>
            <w:hideMark/>
          </w:tcPr>
          <w:p w14:paraId="5852C57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79.2%</w:t>
            </w:r>
          </w:p>
        </w:tc>
      </w:tr>
      <w:tr w:rsidR="00B378DE" w:rsidRPr="000751EC" w14:paraId="2399252E" w14:textId="77777777" w:rsidTr="00DF3686">
        <w:trPr>
          <w:trHeight w:val="288"/>
        </w:trPr>
        <w:tc>
          <w:tcPr>
            <w:tcW w:w="1953" w:type="pct"/>
            <w:shd w:val="clear" w:color="auto" w:fill="auto"/>
            <w:vAlign w:val="center"/>
            <w:hideMark/>
          </w:tcPr>
          <w:p w14:paraId="5C10C7E5"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საჯარო სამსახურის ბიურო</w:t>
            </w:r>
          </w:p>
        </w:tc>
        <w:tc>
          <w:tcPr>
            <w:tcW w:w="687" w:type="pct"/>
            <w:shd w:val="clear" w:color="auto" w:fill="auto"/>
            <w:vAlign w:val="center"/>
            <w:hideMark/>
          </w:tcPr>
          <w:p w14:paraId="0AD190B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1,600.0</w:t>
            </w:r>
          </w:p>
        </w:tc>
        <w:tc>
          <w:tcPr>
            <w:tcW w:w="677" w:type="pct"/>
            <w:shd w:val="clear" w:color="auto" w:fill="auto"/>
            <w:vAlign w:val="center"/>
            <w:hideMark/>
          </w:tcPr>
          <w:p w14:paraId="24A9348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400.1</w:t>
            </w:r>
          </w:p>
        </w:tc>
        <w:tc>
          <w:tcPr>
            <w:tcW w:w="561" w:type="pct"/>
            <w:shd w:val="clear" w:color="auto" w:fill="auto"/>
            <w:vAlign w:val="center"/>
            <w:hideMark/>
          </w:tcPr>
          <w:p w14:paraId="0A51623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373.8</w:t>
            </w:r>
          </w:p>
        </w:tc>
        <w:tc>
          <w:tcPr>
            <w:tcW w:w="561" w:type="pct"/>
            <w:shd w:val="clear" w:color="auto" w:fill="auto"/>
            <w:vAlign w:val="center"/>
            <w:hideMark/>
          </w:tcPr>
          <w:p w14:paraId="6F3251F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23.4%</w:t>
            </w:r>
          </w:p>
        </w:tc>
        <w:tc>
          <w:tcPr>
            <w:tcW w:w="561" w:type="pct"/>
            <w:shd w:val="clear" w:color="auto" w:fill="auto"/>
            <w:vAlign w:val="center"/>
            <w:hideMark/>
          </w:tcPr>
          <w:p w14:paraId="787E629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93.4%</w:t>
            </w:r>
          </w:p>
        </w:tc>
      </w:tr>
      <w:tr w:rsidR="00B378DE" w:rsidRPr="000751EC" w14:paraId="5DBB7972" w14:textId="77777777" w:rsidTr="00DF3686">
        <w:trPr>
          <w:trHeight w:val="288"/>
        </w:trPr>
        <w:tc>
          <w:tcPr>
            <w:tcW w:w="1953" w:type="pct"/>
            <w:shd w:val="clear" w:color="auto" w:fill="auto"/>
            <w:vAlign w:val="center"/>
            <w:hideMark/>
          </w:tcPr>
          <w:p w14:paraId="453425F6"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იურიდიული დახმარების სამსახური</w:t>
            </w:r>
          </w:p>
        </w:tc>
        <w:tc>
          <w:tcPr>
            <w:tcW w:w="687" w:type="pct"/>
            <w:shd w:val="clear" w:color="auto" w:fill="auto"/>
            <w:vAlign w:val="center"/>
            <w:hideMark/>
          </w:tcPr>
          <w:p w14:paraId="7CA1167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6,800.0</w:t>
            </w:r>
          </w:p>
        </w:tc>
        <w:tc>
          <w:tcPr>
            <w:tcW w:w="677" w:type="pct"/>
            <w:shd w:val="clear" w:color="auto" w:fill="auto"/>
            <w:vAlign w:val="center"/>
            <w:hideMark/>
          </w:tcPr>
          <w:p w14:paraId="4AE7099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2,108.0</w:t>
            </w:r>
          </w:p>
        </w:tc>
        <w:tc>
          <w:tcPr>
            <w:tcW w:w="561" w:type="pct"/>
            <w:shd w:val="clear" w:color="auto" w:fill="auto"/>
            <w:vAlign w:val="center"/>
            <w:hideMark/>
          </w:tcPr>
          <w:p w14:paraId="1C67377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1,520.7</w:t>
            </w:r>
          </w:p>
        </w:tc>
        <w:tc>
          <w:tcPr>
            <w:tcW w:w="561" w:type="pct"/>
            <w:shd w:val="clear" w:color="auto" w:fill="auto"/>
            <w:vAlign w:val="center"/>
            <w:hideMark/>
          </w:tcPr>
          <w:p w14:paraId="3EC80C7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22.4%</w:t>
            </w:r>
          </w:p>
        </w:tc>
        <w:tc>
          <w:tcPr>
            <w:tcW w:w="561" w:type="pct"/>
            <w:shd w:val="clear" w:color="auto" w:fill="auto"/>
            <w:vAlign w:val="center"/>
            <w:hideMark/>
          </w:tcPr>
          <w:p w14:paraId="1B927C6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72.1%</w:t>
            </w:r>
          </w:p>
        </w:tc>
      </w:tr>
      <w:tr w:rsidR="00B378DE" w:rsidRPr="000751EC" w14:paraId="2B30DA0D" w14:textId="77777777" w:rsidTr="00DF3686">
        <w:trPr>
          <w:trHeight w:val="288"/>
        </w:trPr>
        <w:tc>
          <w:tcPr>
            <w:tcW w:w="1953" w:type="pct"/>
            <w:shd w:val="clear" w:color="auto" w:fill="auto"/>
            <w:vAlign w:val="center"/>
            <w:hideMark/>
          </w:tcPr>
          <w:p w14:paraId="7C2EF82E"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ვეტერანების საქმეთა სახელმწიფო სამსახური</w:t>
            </w:r>
          </w:p>
        </w:tc>
        <w:tc>
          <w:tcPr>
            <w:tcW w:w="687" w:type="pct"/>
            <w:shd w:val="clear" w:color="auto" w:fill="auto"/>
            <w:vAlign w:val="center"/>
            <w:hideMark/>
          </w:tcPr>
          <w:p w14:paraId="30F400E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8,300.0</w:t>
            </w:r>
          </w:p>
        </w:tc>
        <w:tc>
          <w:tcPr>
            <w:tcW w:w="677" w:type="pct"/>
            <w:shd w:val="clear" w:color="auto" w:fill="auto"/>
            <w:vAlign w:val="center"/>
            <w:hideMark/>
          </w:tcPr>
          <w:p w14:paraId="1BD2C7D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2,136.5</w:t>
            </w:r>
          </w:p>
        </w:tc>
        <w:tc>
          <w:tcPr>
            <w:tcW w:w="561" w:type="pct"/>
            <w:shd w:val="clear" w:color="auto" w:fill="auto"/>
            <w:vAlign w:val="center"/>
            <w:hideMark/>
          </w:tcPr>
          <w:p w14:paraId="0048CEC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1,370.1</w:t>
            </w:r>
          </w:p>
        </w:tc>
        <w:tc>
          <w:tcPr>
            <w:tcW w:w="561" w:type="pct"/>
            <w:shd w:val="clear" w:color="auto" w:fill="auto"/>
            <w:vAlign w:val="center"/>
            <w:hideMark/>
          </w:tcPr>
          <w:p w14:paraId="043296E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16.5%</w:t>
            </w:r>
          </w:p>
        </w:tc>
        <w:tc>
          <w:tcPr>
            <w:tcW w:w="561" w:type="pct"/>
            <w:shd w:val="clear" w:color="auto" w:fill="auto"/>
            <w:vAlign w:val="center"/>
            <w:hideMark/>
          </w:tcPr>
          <w:p w14:paraId="23D4864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64.1%</w:t>
            </w:r>
          </w:p>
        </w:tc>
      </w:tr>
      <w:tr w:rsidR="00B378DE" w:rsidRPr="000751EC" w14:paraId="7FC93058" w14:textId="77777777" w:rsidTr="00DF3686">
        <w:trPr>
          <w:trHeight w:val="288"/>
        </w:trPr>
        <w:tc>
          <w:tcPr>
            <w:tcW w:w="1953" w:type="pct"/>
            <w:shd w:val="clear" w:color="auto" w:fill="auto"/>
            <w:vAlign w:val="center"/>
            <w:hideMark/>
          </w:tcPr>
          <w:p w14:paraId="0C2A007A"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საქართველოს ფინანსური მონიტორინგის სამსახური</w:t>
            </w:r>
          </w:p>
        </w:tc>
        <w:tc>
          <w:tcPr>
            <w:tcW w:w="687" w:type="pct"/>
            <w:shd w:val="clear" w:color="auto" w:fill="auto"/>
            <w:vAlign w:val="center"/>
            <w:hideMark/>
          </w:tcPr>
          <w:p w14:paraId="4260F8B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2,150.0</w:t>
            </w:r>
          </w:p>
        </w:tc>
        <w:tc>
          <w:tcPr>
            <w:tcW w:w="677" w:type="pct"/>
            <w:shd w:val="clear" w:color="auto" w:fill="auto"/>
            <w:vAlign w:val="center"/>
            <w:hideMark/>
          </w:tcPr>
          <w:p w14:paraId="1D31482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559.0</w:t>
            </w:r>
          </w:p>
        </w:tc>
        <w:tc>
          <w:tcPr>
            <w:tcW w:w="561" w:type="pct"/>
            <w:shd w:val="clear" w:color="auto" w:fill="auto"/>
            <w:vAlign w:val="center"/>
            <w:hideMark/>
          </w:tcPr>
          <w:p w14:paraId="06A9B1A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484.6</w:t>
            </w:r>
          </w:p>
        </w:tc>
        <w:tc>
          <w:tcPr>
            <w:tcW w:w="561" w:type="pct"/>
            <w:shd w:val="clear" w:color="auto" w:fill="auto"/>
            <w:vAlign w:val="center"/>
            <w:hideMark/>
          </w:tcPr>
          <w:p w14:paraId="370FF61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22.5%</w:t>
            </w:r>
          </w:p>
        </w:tc>
        <w:tc>
          <w:tcPr>
            <w:tcW w:w="561" w:type="pct"/>
            <w:shd w:val="clear" w:color="auto" w:fill="auto"/>
            <w:vAlign w:val="center"/>
            <w:hideMark/>
          </w:tcPr>
          <w:p w14:paraId="7A613F6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86.7%</w:t>
            </w:r>
          </w:p>
        </w:tc>
      </w:tr>
      <w:tr w:rsidR="00B378DE" w:rsidRPr="000751EC" w14:paraId="5A12A24C" w14:textId="77777777" w:rsidTr="00DF3686">
        <w:trPr>
          <w:trHeight w:val="288"/>
        </w:trPr>
        <w:tc>
          <w:tcPr>
            <w:tcW w:w="1953" w:type="pct"/>
            <w:shd w:val="clear" w:color="auto" w:fill="auto"/>
            <w:vAlign w:val="center"/>
            <w:hideMark/>
          </w:tcPr>
          <w:p w14:paraId="6450A484"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ა(ა)იპ - საქართველოს სოლიდარობის ფონდი</w:t>
            </w:r>
          </w:p>
        </w:tc>
        <w:tc>
          <w:tcPr>
            <w:tcW w:w="687" w:type="pct"/>
            <w:shd w:val="clear" w:color="auto" w:fill="auto"/>
            <w:vAlign w:val="center"/>
            <w:hideMark/>
          </w:tcPr>
          <w:p w14:paraId="04C4423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260.0</w:t>
            </w:r>
          </w:p>
        </w:tc>
        <w:tc>
          <w:tcPr>
            <w:tcW w:w="677" w:type="pct"/>
            <w:shd w:val="clear" w:color="auto" w:fill="auto"/>
            <w:vAlign w:val="center"/>
            <w:hideMark/>
          </w:tcPr>
          <w:p w14:paraId="782DA8F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66.0</w:t>
            </w:r>
          </w:p>
        </w:tc>
        <w:tc>
          <w:tcPr>
            <w:tcW w:w="561" w:type="pct"/>
            <w:shd w:val="clear" w:color="auto" w:fill="auto"/>
            <w:vAlign w:val="center"/>
            <w:hideMark/>
          </w:tcPr>
          <w:p w14:paraId="0AB7521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56.5</w:t>
            </w:r>
          </w:p>
        </w:tc>
        <w:tc>
          <w:tcPr>
            <w:tcW w:w="561" w:type="pct"/>
            <w:shd w:val="clear" w:color="auto" w:fill="auto"/>
            <w:vAlign w:val="center"/>
            <w:hideMark/>
          </w:tcPr>
          <w:p w14:paraId="35D5E24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21.7%</w:t>
            </w:r>
          </w:p>
        </w:tc>
        <w:tc>
          <w:tcPr>
            <w:tcW w:w="561" w:type="pct"/>
            <w:shd w:val="clear" w:color="auto" w:fill="auto"/>
            <w:vAlign w:val="center"/>
            <w:hideMark/>
          </w:tcPr>
          <w:p w14:paraId="69576D8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85.5%</w:t>
            </w:r>
          </w:p>
        </w:tc>
      </w:tr>
      <w:tr w:rsidR="00B378DE" w:rsidRPr="000751EC" w14:paraId="46C99A1C" w14:textId="77777777" w:rsidTr="00DF3686">
        <w:trPr>
          <w:trHeight w:val="288"/>
        </w:trPr>
        <w:tc>
          <w:tcPr>
            <w:tcW w:w="1953" w:type="pct"/>
            <w:shd w:val="clear" w:color="auto" w:fill="auto"/>
            <w:vAlign w:val="center"/>
            <w:hideMark/>
          </w:tcPr>
          <w:p w14:paraId="17E922EA"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სახელმწიფო დაცვის სპეციალური სამსახური</w:t>
            </w:r>
          </w:p>
        </w:tc>
        <w:tc>
          <w:tcPr>
            <w:tcW w:w="687" w:type="pct"/>
            <w:shd w:val="clear" w:color="auto" w:fill="auto"/>
            <w:vAlign w:val="center"/>
            <w:hideMark/>
          </w:tcPr>
          <w:p w14:paraId="65ED34A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58,500.0</w:t>
            </w:r>
          </w:p>
        </w:tc>
        <w:tc>
          <w:tcPr>
            <w:tcW w:w="677" w:type="pct"/>
            <w:shd w:val="clear" w:color="auto" w:fill="auto"/>
            <w:vAlign w:val="center"/>
            <w:hideMark/>
          </w:tcPr>
          <w:p w14:paraId="580A267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15,404.0</w:t>
            </w:r>
          </w:p>
        </w:tc>
        <w:tc>
          <w:tcPr>
            <w:tcW w:w="561" w:type="pct"/>
            <w:shd w:val="clear" w:color="auto" w:fill="auto"/>
            <w:vAlign w:val="center"/>
            <w:hideMark/>
          </w:tcPr>
          <w:p w14:paraId="187177D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13,066.3</w:t>
            </w:r>
          </w:p>
        </w:tc>
        <w:tc>
          <w:tcPr>
            <w:tcW w:w="561" w:type="pct"/>
            <w:shd w:val="clear" w:color="auto" w:fill="auto"/>
            <w:vAlign w:val="center"/>
            <w:hideMark/>
          </w:tcPr>
          <w:p w14:paraId="5410700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22.3%</w:t>
            </w:r>
          </w:p>
        </w:tc>
        <w:tc>
          <w:tcPr>
            <w:tcW w:w="561" w:type="pct"/>
            <w:shd w:val="clear" w:color="auto" w:fill="auto"/>
            <w:vAlign w:val="center"/>
            <w:hideMark/>
          </w:tcPr>
          <w:p w14:paraId="15A71B2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84.8%</w:t>
            </w:r>
          </w:p>
        </w:tc>
      </w:tr>
      <w:tr w:rsidR="00B378DE" w:rsidRPr="000751EC" w14:paraId="63CD89AE" w14:textId="77777777" w:rsidTr="00DF3686">
        <w:trPr>
          <w:trHeight w:val="288"/>
        </w:trPr>
        <w:tc>
          <w:tcPr>
            <w:tcW w:w="1953" w:type="pct"/>
            <w:shd w:val="clear" w:color="auto" w:fill="auto"/>
            <w:vAlign w:val="center"/>
            <w:hideMark/>
          </w:tcPr>
          <w:p w14:paraId="3F29F013"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სახალხო დამცველის აპარატი</w:t>
            </w:r>
          </w:p>
        </w:tc>
        <w:tc>
          <w:tcPr>
            <w:tcW w:w="687" w:type="pct"/>
            <w:shd w:val="clear" w:color="auto" w:fill="auto"/>
            <w:vAlign w:val="center"/>
            <w:hideMark/>
          </w:tcPr>
          <w:p w14:paraId="46EBE2D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8,000.0</w:t>
            </w:r>
          </w:p>
        </w:tc>
        <w:tc>
          <w:tcPr>
            <w:tcW w:w="677" w:type="pct"/>
            <w:shd w:val="clear" w:color="auto" w:fill="auto"/>
            <w:vAlign w:val="center"/>
            <w:hideMark/>
          </w:tcPr>
          <w:p w14:paraId="6269449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2,293.0</w:t>
            </w:r>
          </w:p>
        </w:tc>
        <w:tc>
          <w:tcPr>
            <w:tcW w:w="561" w:type="pct"/>
            <w:shd w:val="clear" w:color="auto" w:fill="auto"/>
            <w:vAlign w:val="center"/>
            <w:hideMark/>
          </w:tcPr>
          <w:p w14:paraId="7B7843F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1,715.5</w:t>
            </w:r>
          </w:p>
        </w:tc>
        <w:tc>
          <w:tcPr>
            <w:tcW w:w="561" w:type="pct"/>
            <w:shd w:val="clear" w:color="auto" w:fill="auto"/>
            <w:vAlign w:val="center"/>
            <w:hideMark/>
          </w:tcPr>
          <w:p w14:paraId="4FD3698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21.4%</w:t>
            </w:r>
          </w:p>
        </w:tc>
        <w:tc>
          <w:tcPr>
            <w:tcW w:w="561" w:type="pct"/>
            <w:shd w:val="clear" w:color="auto" w:fill="auto"/>
            <w:vAlign w:val="center"/>
            <w:hideMark/>
          </w:tcPr>
          <w:p w14:paraId="7C83B54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74.8%</w:t>
            </w:r>
          </w:p>
        </w:tc>
      </w:tr>
      <w:tr w:rsidR="00B378DE" w:rsidRPr="000751EC" w14:paraId="594F058D" w14:textId="77777777" w:rsidTr="00DF3686">
        <w:trPr>
          <w:trHeight w:val="288"/>
        </w:trPr>
        <w:tc>
          <w:tcPr>
            <w:tcW w:w="1953" w:type="pct"/>
            <w:shd w:val="clear" w:color="auto" w:fill="auto"/>
            <w:vAlign w:val="center"/>
            <w:hideMark/>
          </w:tcPr>
          <w:p w14:paraId="5F27B6D8"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lastRenderedPageBreak/>
              <w:t>სსიპ – საზოგადოებრივი მაუწყებელი</w:t>
            </w:r>
          </w:p>
        </w:tc>
        <w:tc>
          <w:tcPr>
            <w:tcW w:w="687" w:type="pct"/>
            <w:shd w:val="clear" w:color="auto" w:fill="auto"/>
            <w:vAlign w:val="center"/>
            <w:hideMark/>
          </w:tcPr>
          <w:p w14:paraId="119E661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68,700.0</w:t>
            </w:r>
          </w:p>
        </w:tc>
        <w:tc>
          <w:tcPr>
            <w:tcW w:w="677" w:type="pct"/>
            <w:shd w:val="clear" w:color="auto" w:fill="auto"/>
            <w:vAlign w:val="center"/>
            <w:hideMark/>
          </w:tcPr>
          <w:p w14:paraId="04C06B1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23,323.0</w:t>
            </w:r>
          </w:p>
        </w:tc>
        <w:tc>
          <w:tcPr>
            <w:tcW w:w="561" w:type="pct"/>
            <w:shd w:val="clear" w:color="auto" w:fill="auto"/>
            <w:vAlign w:val="center"/>
            <w:hideMark/>
          </w:tcPr>
          <w:p w14:paraId="64D8EAD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23,380.7</w:t>
            </w:r>
          </w:p>
        </w:tc>
        <w:tc>
          <w:tcPr>
            <w:tcW w:w="561" w:type="pct"/>
            <w:shd w:val="clear" w:color="auto" w:fill="auto"/>
            <w:vAlign w:val="center"/>
            <w:hideMark/>
          </w:tcPr>
          <w:p w14:paraId="70B5BDE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34.0%</w:t>
            </w:r>
          </w:p>
        </w:tc>
        <w:tc>
          <w:tcPr>
            <w:tcW w:w="561" w:type="pct"/>
            <w:shd w:val="clear" w:color="auto" w:fill="auto"/>
            <w:vAlign w:val="center"/>
            <w:hideMark/>
          </w:tcPr>
          <w:p w14:paraId="0744110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100.2%</w:t>
            </w:r>
          </w:p>
        </w:tc>
      </w:tr>
      <w:tr w:rsidR="00B378DE" w:rsidRPr="000751EC" w14:paraId="4E3FE9BB" w14:textId="77777777" w:rsidTr="00DF3686">
        <w:trPr>
          <w:trHeight w:val="288"/>
        </w:trPr>
        <w:tc>
          <w:tcPr>
            <w:tcW w:w="1953" w:type="pct"/>
            <w:shd w:val="clear" w:color="auto" w:fill="auto"/>
            <w:vAlign w:val="center"/>
            <w:hideMark/>
          </w:tcPr>
          <w:p w14:paraId="4794C64B"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კონკურენციის სააგენტო</w:t>
            </w:r>
          </w:p>
        </w:tc>
        <w:tc>
          <w:tcPr>
            <w:tcW w:w="687" w:type="pct"/>
            <w:shd w:val="clear" w:color="auto" w:fill="auto"/>
            <w:vAlign w:val="center"/>
            <w:hideMark/>
          </w:tcPr>
          <w:p w14:paraId="3187FD7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2,200.0</w:t>
            </w:r>
          </w:p>
        </w:tc>
        <w:tc>
          <w:tcPr>
            <w:tcW w:w="677" w:type="pct"/>
            <w:shd w:val="clear" w:color="auto" w:fill="auto"/>
            <w:vAlign w:val="center"/>
            <w:hideMark/>
          </w:tcPr>
          <w:p w14:paraId="4912BBD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582.0</w:t>
            </w:r>
          </w:p>
        </w:tc>
        <w:tc>
          <w:tcPr>
            <w:tcW w:w="561" w:type="pct"/>
            <w:shd w:val="clear" w:color="auto" w:fill="auto"/>
            <w:vAlign w:val="center"/>
            <w:hideMark/>
          </w:tcPr>
          <w:p w14:paraId="6EBD984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471.1</w:t>
            </w:r>
          </w:p>
        </w:tc>
        <w:tc>
          <w:tcPr>
            <w:tcW w:w="561" w:type="pct"/>
            <w:shd w:val="clear" w:color="auto" w:fill="auto"/>
            <w:vAlign w:val="center"/>
            <w:hideMark/>
          </w:tcPr>
          <w:p w14:paraId="7A88905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21.4%</w:t>
            </w:r>
          </w:p>
        </w:tc>
        <w:tc>
          <w:tcPr>
            <w:tcW w:w="561" w:type="pct"/>
            <w:shd w:val="clear" w:color="auto" w:fill="auto"/>
            <w:vAlign w:val="center"/>
            <w:hideMark/>
          </w:tcPr>
          <w:p w14:paraId="6416802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81.0%</w:t>
            </w:r>
          </w:p>
        </w:tc>
      </w:tr>
      <w:tr w:rsidR="00B378DE" w:rsidRPr="000751EC" w14:paraId="29E93B4D" w14:textId="77777777" w:rsidTr="00DF3686">
        <w:trPr>
          <w:trHeight w:val="288"/>
        </w:trPr>
        <w:tc>
          <w:tcPr>
            <w:tcW w:w="1953" w:type="pct"/>
            <w:shd w:val="clear" w:color="auto" w:fill="auto"/>
            <w:vAlign w:val="center"/>
            <w:hideMark/>
          </w:tcPr>
          <w:p w14:paraId="04F68B4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87" w:type="pct"/>
            <w:shd w:val="clear" w:color="auto" w:fill="auto"/>
            <w:vAlign w:val="center"/>
            <w:hideMark/>
          </w:tcPr>
          <w:p w14:paraId="014A865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2,460.0</w:t>
            </w:r>
          </w:p>
        </w:tc>
        <w:tc>
          <w:tcPr>
            <w:tcW w:w="677" w:type="pct"/>
            <w:shd w:val="clear" w:color="auto" w:fill="auto"/>
            <w:vAlign w:val="center"/>
            <w:hideMark/>
          </w:tcPr>
          <w:p w14:paraId="2310F6D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685.0</w:t>
            </w:r>
          </w:p>
        </w:tc>
        <w:tc>
          <w:tcPr>
            <w:tcW w:w="561" w:type="pct"/>
            <w:shd w:val="clear" w:color="auto" w:fill="auto"/>
            <w:vAlign w:val="center"/>
            <w:hideMark/>
          </w:tcPr>
          <w:p w14:paraId="5CD9C51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642.2</w:t>
            </w:r>
          </w:p>
        </w:tc>
        <w:tc>
          <w:tcPr>
            <w:tcW w:w="561" w:type="pct"/>
            <w:shd w:val="clear" w:color="auto" w:fill="auto"/>
            <w:vAlign w:val="center"/>
            <w:hideMark/>
          </w:tcPr>
          <w:p w14:paraId="296B9AF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26.1%</w:t>
            </w:r>
          </w:p>
        </w:tc>
        <w:tc>
          <w:tcPr>
            <w:tcW w:w="561" w:type="pct"/>
            <w:shd w:val="clear" w:color="auto" w:fill="auto"/>
            <w:vAlign w:val="center"/>
            <w:hideMark/>
          </w:tcPr>
          <w:p w14:paraId="2024414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93.7%</w:t>
            </w:r>
          </w:p>
        </w:tc>
      </w:tr>
      <w:tr w:rsidR="00B378DE" w:rsidRPr="000751EC" w14:paraId="599AB489" w14:textId="77777777" w:rsidTr="00DF3686">
        <w:trPr>
          <w:trHeight w:val="288"/>
        </w:trPr>
        <w:tc>
          <w:tcPr>
            <w:tcW w:w="1953" w:type="pct"/>
            <w:shd w:val="clear" w:color="auto" w:fill="auto"/>
            <w:vAlign w:val="center"/>
            <w:hideMark/>
          </w:tcPr>
          <w:p w14:paraId="7394D222"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საპატრიარქო</w:t>
            </w:r>
          </w:p>
        </w:tc>
        <w:tc>
          <w:tcPr>
            <w:tcW w:w="687" w:type="pct"/>
            <w:shd w:val="clear" w:color="auto" w:fill="auto"/>
            <w:vAlign w:val="center"/>
            <w:hideMark/>
          </w:tcPr>
          <w:p w14:paraId="2F4E686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25,000.0</w:t>
            </w:r>
          </w:p>
        </w:tc>
        <w:tc>
          <w:tcPr>
            <w:tcW w:w="677" w:type="pct"/>
            <w:shd w:val="clear" w:color="auto" w:fill="auto"/>
            <w:vAlign w:val="center"/>
            <w:hideMark/>
          </w:tcPr>
          <w:p w14:paraId="6E07E93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8,133.5</w:t>
            </w:r>
          </w:p>
        </w:tc>
        <w:tc>
          <w:tcPr>
            <w:tcW w:w="561" w:type="pct"/>
            <w:shd w:val="clear" w:color="auto" w:fill="auto"/>
            <w:vAlign w:val="center"/>
            <w:hideMark/>
          </w:tcPr>
          <w:p w14:paraId="408BE7B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7,397.6</w:t>
            </w:r>
          </w:p>
        </w:tc>
        <w:tc>
          <w:tcPr>
            <w:tcW w:w="561" w:type="pct"/>
            <w:shd w:val="clear" w:color="auto" w:fill="auto"/>
            <w:vAlign w:val="center"/>
            <w:hideMark/>
          </w:tcPr>
          <w:p w14:paraId="5244F21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29.6%</w:t>
            </w:r>
          </w:p>
        </w:tc>
        <w:tc>
          <w:tcPr>
            <w:tcW w:w="561" w:type="pct"/>
            <w:shd w:val="clear" w:color="auto" w:fill="auto"/>
            <w:vAlign w:val="center"/>
            <w:hideMark/>
          </w:tcPr>
          <w:p w14:paraId="3A07D59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91.0%</w:t>
            </w:r>
          </w:p>
        </w:tc>
      </w:tr>
      <w:tr w:rsidR="00B378DE" w:rsidRPr="000751EC" w14:paraId="02D6625D" w14:textId="77777777" w:rsidTr="00DF3686">
        <w:trPr>
          <w:trHeight w:val="288"/>
        </w:trPr>
        <w:tc>
          <w:tcPr>
            <w:tcW w:w="1953" w:type="pct"/>
            <w:shd w:val="clear" w:color="auto" w:fill="auto"/>
            <w:vAlign w:val="center"/>
            <w:hideMark/>
          </w:tcPr>
          <w:p w14:paraId="1F0CD712"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ლევან სამხარაულის სახელობის სასამართლო ექსპერტიზის ეროვნული ბიურო</w:t>
            </w:r>
          </w:p>
        </w:tc>
        <w:tc>
          <w:tcPr>
            <w:tcW w:w="687" w:type="pct"/>
            <w:shd w:val="clear" w:color="auto" w:fill="auto"/>
            <w:vAlign w:val="center"/>
            <w:hideMark/>
          </w:tcPr>
          <w:p w14:paraId="4AA3853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7,000.0</w:t>
            </w:r>
          </w:p>
        </w:tc>
        <w:tc>
          <w:tcPr>
            <w:tcW w:w="677" w:type="pct"/>
            <w:shd w:val="clear" w:color="auto" w:fill="auto"/>
            <w:vAlign w:val="center"/>
            <w:hideMark/>
          </w:tcPr>
          <w:p w14:paraId="7E3A40E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1,630.0</w:t>
            </w:r>
          </w:p>
        </w:tc>
        <w:tc>
          <w:tcPr>
            <w:tcW w:w="561" w:type="pct"/>
            <w:shd w:val="clear" w:color="auto" w:fill="auto"/>
            <w:vAlign w:val="center"/>
            <w:hideMark/>
          </w:tcPr>
          <w:p w14:paraId="1BD7F6E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1,300.0</w:t>
            </w:r>
          </w:p>
        </w:tc>
        <w:tc>
          <w:tcPr>
            <w:tcW w:w="561" w:type="pct"/>
            <w:shd w:val="clear" w:color="auto" w:fill="auto"/>
            <w:vAlign w:val="center"/>
            <w:hideMark/>
          </w:tcPr>
          <w:p w14:paraId="47276C1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18.6%</w:t>
            </w:r>
          </w:p>
        </w:tc>
        <w:tc>
          <w:tcPr>
            <w:tcW w:w="561" w:type="pct"/>
            <w:shd w:val="clear" w:color="auto" w:fill="auto"/>
            <w:vAlign w:val="center"/>
            <w:hideMark/>
          </w:tcPr>
          <w:p w14:paraId="4E6B3B7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79.8%</w:t>
            </w:r>
          </w:p>
        </w:tc>
      </w:tr>
      <w:tr w:rsidR="00B378DE" w:rsidRPr="000751EC" w14:paraId="3898F45B" w14:textId="77777777" w:rsidTr="00DF3686">
        <w:trPr>
          <w:trHeight w:val="288"/>
        </w:trPr>
        <w:tc>
          <w:tcPr>
            <w:tcW w:w="1953" w:type="pct"/>
            <w:shd w:val="clear" w:color="auto" w:fill="auto"/>
            <w:vAlign w:val="center"/>
            <w:hideMark/>
          </w:tcPr>
          <w:p w14:paraId="75883A7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საქართველოს სტატისტიკის ეროვნული სამსახური – საქსტატი</w:t>
            </w:r>
          </w:p>
        </w:tc>
        <w:tc>
          <w:tcPr>
            <w:tcW w:w="687" w:type="pct"/>
            <w:shd w:val="clear" w:color="auto" w:fill="auto"/>
            <w:vAlign w:val="center"/>
            <w:hideMark/>
          </w:tcPr>
          <w:p w14:paraId="0638A9C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10,580.0</w:t>
            </w:r>
          </w:p>
        </w:tc>
        <w:tc>
          <w:tcPr>
            <w:tcW w:w="677" w:type="pct"/>
            <w:shd w:val="clear" w:color="auto" w:fill="auto"/>
            <w:vAlign w:val="center"/>
            <w:hideMark/>
          </w:tcPr>
          <w:p w14:paraId="46D6E68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2,633.4</w:t>
            </w:r>
          </w:p>
        </w:tc>
        <w:tc>
          <w:tcPr>
            <w:tcW w:w="561" w:type="pct"/>
            <w:shd w:val="clear" w:color="auto" w:fill="auto"/>
            <w:vAlign w:val="center"/>
            <w:hideMark/>
          </w:tcPr>
          <w:p w14:paraId="3D56A6B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2,242.0</w:t>
            </w:r>
          </w:p>
        </w:tc>
        <w:tc>
          <w:tcPr>
            <w:tcW w:w="561" w:type="pct"/>
            <w:shd w:val="clear" w:color="auto" w:fill="auto"/>
            <w:vAlign w:val="center"/>
            <w:hideMark/>
          </w:tcPr>
          <w:p w14:paraId="4046232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21.2%</w:t>
            </w:r>
          </w:p>
        </w:tc>
        <w:tc>
          <w:tcPr>
            <w:tcW w:w="561" w:type="pct"/>
            <w:shd w:val="clear" w:color="auto" w:fill="auto"/>
            <w:vAlign w:val="center"/>
            <w:hideMark/>
          </w:tcPr>
          <w:p w14:paraId="5DC062B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85.1%</w:t>
            </w:r>
          </w:p>
        </w:tc>
      </w:tr>
      <w:tr w:rsidR="00B378DE" w:rsidRPr="000751EC" w14:paraId="55335AEB" w14:textId="77777777" w:rsidTr="00DF3686">
        <w:trPr>
          <w:trHeight w:val="288"/>
        </w:trPr>
        <w:tc>
          <w:tcPr>
            <w:tcW w:w="1953" w:type="pct"/>
            <w:shd w:val="clear" w:color="auto" w:fill="auto"/>
            <w:vAlign w:val="center"/>
            <w:hideMark/>
          </w:tcPr>
          <w:p w14:paraId="5EE31F06"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საქართველოს მეცნიერებათა ეროვნული აკადემია</w:t>
            </w:r>
          </w:p>
        </w:tc>
        <w:tc>
          <w:tcPr>
            <w:tcW w:w="687" w:type="pct"/>
            <w:shd w:val="clear" w:color="auto" w:fill="auto"/>
            <w:vAlign w:val="center"/>
            <w:hideMark/>
          </w:tcPr>
          <w:p w14:paraId="4A2A0C7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4,250.0</w:t>
            </w:r>
          </w:p>
        </w:tc>
        <w:tc>
          <w:tcPr>
            <w:tcW w:w="677" w:type="pct"/>
            <w:shd w:val="clear" w:color="auto" w:fill="auto"/>
            <w:vAlign w:val="center"/>
            <w:hideMark/>
          </w:tcPr>
          <w:p w14:paraId="4A2CD83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1,098.0</w:t>
            </w:r>
          </w:p>
        </w:tc>
        <w:tc>
          <w:tcPr>
            <w:tcW w:w="561" w:type="pct"/>
            <w:shd w:val="clear" w:color="auto" w:fill="auto"/>
            <w:vAlign w:val="center"/>
            <w:hideMark/>
          </w:tcPr>
          <w:p w14:paraId="356EBB0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1,004.3</w:t>
            </w:r>
          </w:p>
        </w:tc>
        <w:tc>
          <w:tcPr>
            <w:tcW w:w="561" w:type="pct"/>
            <w:shd w:val="clear" w:color="auto" w:fill="auto"/>
            <w:vAlign w:val="center"/>
            <w:hideMark/>
          </w:tcPr>
          <w:p w14:paraId="7409AC3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23.6%</w:t>
            </w:r>
          </w:p>
        </w:tc>
        <w:tc>
          <w:tcPr>
            <w:tcW w:w="561" w:type="pct"/>
            <w:shd w:val="clear" w:color="auto" w:fill="auto"/>
            <w:vAlign w:val="center"/>
            <w:hideMark/>
          </w:tcPr>
          <w:p w14:paraId="3221C94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91.5%</w:t>
            </w:r>
          </w:p>
        </w:tc>
      </w:tr>
      <w:tr w:rsidR="00B378DE" w:rsidRPr="000751EC" w14:paraId="1905E174" w14:textId="77777777" w:rsidTr="00DF3686">
        <w:trPr>
          <w:trHeight w:val="288"/>
        </w:trPr>
        <w:tc>
          <w:tcPr>
            <w:tcW w:w="1953" w:type="pct"/>
            <w:shd w:val="clear" w:color="auto" w:fill="auto"/>
            <w:vAlign w:val="center"/>
            <w:hideMark/>
          </w:tcPr>
          <w:p w14:paraId="2E33D71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საქართველოს სავაჭრო-სამრეწველო პალატა</w:t>
            </w:r>
          </w:p>
        </w:tc>
        <w:tc>
          <w:tcPr>
            <w:tcW w:w="687" w:type="pct"/>
            <w:shd w:val="clear" w:color="auto" w:fill="auto"/>
            <w:vAlign w:val="center"/>
            <w:hideMark/>
          </w:tcPr>
          <w:p w14:paraId="15CE7E0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1,530.0</w:t>
            </w:r>
          </w:p>
        </w:tc>
        <w:tc>
          <w:tcPr>
            <w:tcW w:w="677" w:type="pct"/>
            <w:shd w:val="clear" w:color="auto" w:fill="auto"/>
            <w:vAlign w:val="center"/>
            <w:hideMark/>
          </w:tcPr>
          <w:p w14:paraId="2DC54D4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403.0</w:t>
            </w:r>
          </w:p>
        </w:tc>
        <w:tc>
          <w:tcPr>
            <w:tcW w:w="561" w:type="pct"/>
            <w:shd w:val="clear" w:color="auto" w:fill="auto"/>
            <w:vAlign w:val="center"/>
            <w:hideMark/>
          </w:tcPr>
          <w:p w14:paraId="0533416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353.7</w:t>
            </w:r>
          </w:p>
        </w:tc>
        <w:tc>
          <w:tcPr>
            <w:tcW w:w="561" w:type="pct"/>
            <w:shd w:val="clear" w:color="auto" w:fill="auto"/>
            <w:vAlign w:val="center"/>
            <w:hideMark/>
          </w:tcPr>
          <w:p w14:paraId="1A60589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23.1%</w:t>
            </w:r>
          </w:p>
        </w:tc>
        <w:tc>
          <w:tcPr>
            <w:tcW w:w="561" w:type="pct"/>
            <w:shd w:val="clear" w:color="auto" w:fill="auto"/>
            <w:vAlign w:val="center"/>
            <w:hideMark/>
          </w:tcPr>
          <w:p w14:paraId="7D32983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87.8%</w:t>
            </w:r>
          </w:p>
        </w:tc>
      </w:tr>
      <w:tr w:rsidR="00B378DE" w:rsidRPr="000751EC" w14:paraId="760E0C35" w14:textId="77777777" w:rsidTr="00DF3686">
        <w:trPr>
          <w:trHeight w:val="288"/>
        </w:trPr>
        <w:tc>
          <w:tcPr>
            <w:tcW w:w="1953" w:type="pct"/>
            <w:shd w:val="clear" w:color="auto" w:fill="auto"/>
            <w:vAlign w:val="center"/>
            <w:hideMark/>
          </w:tcPr>
          <w:p w14:paraId="11A6DB9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რელიგიის საკითხთა სახელმწიფო სააგენტო</w:t>
            </w:r>
          </w:p>
        </w:tc>
        <w:tc>
          <w:tcPr>
            <w:tcW w:w="687" w:type="pct"/>
            <w:shd w:val="clear" w:color="auto" w:fill="auto"/>
            <w:vAlign w:val="center"/>
            <w:hideMark/>
          </w:tcPr>
          <w:p w14:paraId="4943B98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5,330.0</w:t>
            </w:r>
          </w:p>
        </w:tc>
        <w:tc>
          <w:tcPr>
            <w:tcW w:w="677" w:type="pct"/>
            <w:shd w:val="clear" w:color="auto" w:fill="auto"/>
            <w:vAlign w:val="center"/>
            <w:hideMark/>
          </w:tcPr>
          <w:p w14:paraId="463233C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1,460.5</w:t>
            </w:r>
          </w:p>
        </w:tc>
        <w:tc>
          <w:tcPr>
            <w:tcW w:w="561" w:type="pct"/>
            <w:shd w:val="clear" w:color="auto" w:fill="auto"/>
            <w:vAlign w:val="center"/>
            <w:hideMark/>
          </w:tcPr>
          <w:p w14:paraId="0EFA610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1,337.3</w:t>
            </w:r>
          </w:p>
        </w:tc>
        <w:tc>
          <w:tcPr>
            <w:tcW w:w="561" w:type="pct"/>
            <w:shd w:val="clear" w:color="auto" w:fill="auto"/>
            <w:vAlign w:val="center"/>
            <w:hideMark/>
          </w:tcPr>
          <w:p w14:paraId="3668C7F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25.1%</w:t>
            </w:r>
          </w:p>
        </w:tc>
        <w:tc>
          <w:tcPr>
            <w:tcW w:w="561" w:type="pct"/>
            <w:shd w:val="clear" w:color="auto" w:fill="auto"/>
            <w:vAlign w:val="center"/>
            <w:hideMark/>
          </w:tcPr>
          <w:p w14:paraId="6CCC560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91.6%</w:t>
            </w:r>
          </w:p>
        </w:tc>
      </w:tr>
      <w:tr w:rsidR="00B378DE" w:rsidRPr="000751EC" w14:paraId="6D2D5AA9" w14:textId="77777777" w:rsidTr="00DF3686">
        <w:trPr>
          <w:trHeight w:val="288"/>
        </w:trPr>
        <w:tc>
          <w:tcPr>
            <w:tcW w:w="1953" w:type="pct"/>
            <w:shd w:val="clear" w:color="auto" w:fill="auto"/>
            <w:vAlign w:val="center"/>
            <w:hideMark/>
          </w:tcPr>
          <w:p w14:paraId="13F74538"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სახელმწიფო ინსპექტორის სამსახური</w:t>
            </w:r>
          </w:p>
        </w:tc>
        <w:tc>
          <w:tcPr>
            <w:tcW w:w="687" w:type="pct"/>
            <w:shd w:val="clear" w:color="auto" w:fill="auto"/>
            <w:vAlign w:val="center"/>
            <w:hideMark/>
          </w:tcPr>
          <w:p w14:paraId="1027217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8,000.0</w:t>
            </w:r>
          </w:p>
        </w:tc>
        <w:tc>
          <w:tcPr>
            <w:tcW w:w="677" w:type="pct"/>
            <w:shd w:val="clear" w:color="auto" w:fill="auto"/>
            <w:vAlign w:val="center"/>
            <w:hideMark/>
          </w:tcPr>
          <w:p w14:paraId="483C1EA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2,250.0</w:t>
            </w:r>
          </w:p>
        </w:tc>
        <w:tc>
          <w:tcPr>
            <w:tcW w:w="561" w:type="pct"/>
            <w:shd w:val="clear" w:color="auto" w:fill="auto"/>
            <w:vAlign w:val="center"/>
            <w:hideMark/>
          </w:tcPr>
          <w:p w14:paraId="45701A7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1,156.2</w:t>
            </w:r>
          </w:p>
        </w:tc>
        <w:tc>
          <w:tcPr>
            <w:tcW w:w="561" w:type="pct"/>
            <w:shd w:val="clear" w:color="auto" w:fill="auto"/>
            <w:vAlign w:val="center"/>
            <w:hideMark/>
          </w:tcPr>
          <w:p w14:paraId="78B463D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14.5%</w:t>
            </w:r>
          </w:p>
        </w:tc>
        <w:tc>
          <w:tcPr>
            <w:tcW w:w="561" w:type="pct"/>
            <w:shd w:val="clear" w:color="auto" w:fill="auto"/>
            <w:vAlign w:val="center"/>
            <w:hideMark/>
          </w:tcPr>
          <w:p w14:paraId="3B66ADFB"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51.4%</w:t>
            </w:r>
          </w:p>
        </w:tc>
      </w:tr>
      <w:tr w:rsidR="00B378DE" w:rsidRPr="000751EC" w14:paraId="0BD54A04" w14:textId="77777777" w:rsidTr="00DF3686">
        <w:trPr>
          <w:trHeight w:val="288"/>
        </w:trPr>
        <w:tc>
          <w:tcPr>
            <w:tcW w:w="1953" w:type="pct"/>
            <w:shd w:val="clear" w:color="auto" w:fill="auto"/>
            <w:vAlign w:val="center"/>
            <w:hideMark/>
          </w:tcPr>
          <w:p w14:paraId="7FFBF57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სახელმწიფო ენის დეპარტამენტი</w:t>
            </w:r>
          </w:p>
        </w:tc>
        <w:tc>
          <w:tcPr>
            <w:tcW w:w="687" w:type="pct"/>
            <w:shd w:val="clear" w:color="auto" w:fill="auto"/>
            <w:vAlign w:val="center"/>
            <w:hideMark/>
          </w:tcPr>
          <w:p w14:paraId="00058C10"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500.0</w:t>
            </w:r>
          </w:p>
        </w:tc>
        <w:tc>
          <w:tcPr>
            <w:tcW w:w="677" w:type="pct"/>
            <w:shd w:val="clear" w:color="auto" w:fill="auto"/>
            <w:vAlign w:val="center"/>
            <w:hideMark/>
          </w:tcPr>
          <w:p w14:paraId="6FDAF89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125.5</w:t>
            </w:r>
          </w:p>
        </w:tc>
        <w:tc>
          <w:tcPr>
            <w:tcW w:w="561" w:type="pct"/>
            <w:shd w:val="clear" w:color="auto" w:fill="auto"/>
            <w:vAlign w:val="center"/>
            <w:hideMark/>
          </w:tcPr>
          <w:p w14:paraId="3E7F63D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107.5</w:t>
            </w:r>
          </w:p>
        </w:tc>
        <w:tc>
          <w:tcPr>
            <w:tcW w:w="561" w:type="pct"/>
            <w:shd w:val="clear" w:color="auto" w:fill="auto"/>
            <w:vAlign w:val="center"/>
            <w:hideMark/>
          </w:tcPr>
          <w:p w14:paraId="3827071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21.5%</w:t>
            </w:r>
          </w:p>
        </w:tc>
        <w:tc>
          <w:tcPr>
            <w:tcW w:w="561" w:type="pct"/>
            <w:shd w:val="clear" w:color="auto" w:fill="auto"/>
            <w:vAlign w:val="center"/>
            <w:hideMark/>
          </w:tcPr>
          <w:p w14:paraId="4C4846E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85.6%</w:t>
            </w:r>
          </w:p>
        </w:tc>
      </w:tr>
      <w:tr w:rsidR="00B378DE" w:rsidRPr="000751EC" w14:paraId="483BAF82" w14:textId="77777777" w:rsidTr="00DF3686">
        <w:trPr>
          <w:trHeight w:val="288"/>
        </w:trPr>
        <w:tc>
          <w:tcPr>
            <w:tcW w:w="1953" w:type="pct"/>
            <w:shd w:val="clear" w:color="auto" w:fill="auto"/>
            <w:vAlign w:val="center"/>
            <w:hideMark/>
          </w:tcPr>
          <w:p w14:paraId="1085281D"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საჯარო  და  კერძო თანამშრომლობის სააგენტო</w:t>
            </w:r>
          </w:p>
        </w:tc>
        <w:tc>
          <w:tcPr>
            <w:tcW w:w="687" w:type="pct"/>
            <w:shd w:val="clear" w:color="auto" w:fill="auto"/>
            <w:vAlign w:val="center"/>
            <w:hideMark/>
          </w:tcPr>
          <w:p w14:paraId="5F609DE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500.0</w:t>
            </w:r>
          </w:p>
        </w:tc>
        <w:tc>
          <w:tcPr>
            <w:tcW w:w="677" w:type="pct"/>
            <w:shd w:val="clear" w:color="auto" w:fill="auto"/>
            <w:vAlign w:val="center"/>
            <w:hideMark/>
          </w:tcPr>
          <w:p w14:paraId="189677B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135.5</w:t>
            </w:r>
          </w:p>
        </w:tc>
        <w:tc>
          <w:tcPr>
            <w:tcW w:w="561" w:type="pct"/>
            <w:shd w:val="clear" w:color="auto" w:fill="auto"/>
            <w:vAlign w:val="center"/>
            <w:hideMark/>
          </w:tcPr>
          <w:p w14:paraId="5F7A93C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63.6</w:t>
            </w:r>
          </w:p>
        </w:tc>
        <w:tc>
          <w:tcPr>
            <w:tcW w:w="561" w:type="pct"/>
            <w:shd w:val="clear" w:color="auto" w:fill="auto"/>
            <w:vAlign w:val="center"/>
            <w:hideMark/>
          </w:tcPr>
          <w:p w14:paraId="7C84D26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12.7%</w:t>
            </w:r>
          </w:p>
        </w:tc>
        <w:tc>
          <w:tcPr>
            <w:tcW w:w="561" w:type="pct"/>
            <w:shd w:val="clear" w:color="auto" w:fill="auto"/>
            <w:vAlign w:val="center"/>
            <w:hideMark/>
          </w:tcPr>
          <w:p w14:paraId="0E8966D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46.9%</w:t>
            </w:r>
          </w:p>
        </w:tc>
      </w:tr>
      <w:tr w:rsidR="00B378DE" w:rsidRPr="000751EC" w14:paraId="09F7B2ED" w14:textId="77777777" w:rsidTr="00DF3686">
        <w:trPr>
          <w:trHeight w:val="288"/>
        </w:trPr>
        <w:tc>
          <w:tcPr>
            <w:tcW w:w="1953" w:type="pct"/>
            <w:shd w:val="clear" w:color="auto" w:fill="auto"/>
            <w:vAlign w:val="center"/>
            <w:hideMark/>
          </w:tcPr>
          <w:p w14:paraId="34C8E0C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ახალგაზრდობის სააგენტო</w:t>
            </w:r>
          </w:p>
        </w:tc>
        <w:tc>
          <w:tcPr>
            <w:tcW w:w="687" w:type="pct"/>
            <w:shd w:val="clear" w:color="auto" w:fill="auto"/>
            <w:vAlign w:val="center"/>
            <w:hideMark/>
          </w:tcPr>
          <w:p w14:paraId="1964D26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5,000.0</w:t>
            </w:r>
          </w:p>
        </w:tc>
        <w:tc>
          <w:tcPr>
            <w:tcW w:w="677" w:type="pct"/>
            <w:shd w:val="clear" w:color="auto" w:fill="auto"/>
            <w:vAlign w:val="center"/>
            <w:hideMark/>
          </w:tcPr>
          <w:p w14:paraId="4BE82FD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887.9</w:t>
            </w:r>
          </w:p>
        </w:tc>
        <w:tc>
          <w:tcPr>
            <w:tcW w:w="561" w:type="pct"/>
            <w:shd w:val="clear" w:color="auto" w:fill="auto"/>
            <w:vAlign w:val="center"/>
            <w:hideMark/>
          </w:tcPr>
          <w:p w14:paraId="257FA84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643.4</w:t>
            </w:r>
          </w:p>
        </w:tc>
        <w:tc>
          <w:tcPr>
            <w:tcW w:w="561" w:type="pct"/>
            <w:shd w:val="clear" w:color="auto" w:fill="auto"/>
            <w:vAlign w:val="center"/>
            <w:hideMark/>
          </w:tcPr>
          <w:p w14:paraId="2D6700C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12.9%</w:t>
            </w:r>
          </w:p>
        </w:tc>
        <w:tc>
          <w:tcPr>
            <w:tcW w:w="561" w:type="pct"/>
            <w:shd w:val="clear" w:color="auto" w:fill="auto"/>
            <w:vAlign w:val="center"/>
            <w:hideMark/>
          </w:tcPr>
          <w:p w14:paraId="6395EED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72.5%</w:t>
            </w:r>
          </w:p>
        </w:tc>
      </w:tr>
      <w:tr w:rsidR="00B378DE" w:rsidRPr="000751EC" w14:paraId="6B002064" w14:textId="77777777" w:rsidTr="00DF3686">
        <w:trPr>
          <w:trHeight w:val="288"/>
        </w:trPr>
        <w:tc>
          <w:tcPr>
            <w:tcW w:w="1953" w:type="pct"/>
            <w:shd w:val="clear" w:color="auto" w:fill="auto"/>
            <w:vAlign w:val="center"/>
            <w:hideMark/>
          </w:tcPr>
          <w:p w14:paraId="7E97F041"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ეროვნული უსაფრთხოების საბჭოს აპარატი</w:t>
            </w:r>
          </w:p>
        </w:tc>
        <w:tc>
          <w:tcPr>
            <w:tcW w:w="687" w:type="pct"/>
            <w:shd w:val="clear" w:color="auto" w:fill="auto"/>
            <w:vAlign w:val="center"/>
            <w:hideMark/>
          </w:tcPr>
          <w:p w14:paraId="25E8FCB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3,200.0</w:t>
            </w:r>
          </w:p>
        </w:tc>
        <w:tc>
          <w:tcPr>
            <w:tcW w:w="677" w:type="pct"/>
            <w:shd w:val="clear" w:color="auto" w:fill="auto"/>
            <w:vAlign w:val="center"/>
            <w:hideMark/>
          </w:tcPr>
          <w:p w14:paraId="7634430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879.2</w:t>
            </w:r>
          </w:p>
        </w:tc>
        <w:tc>
          <w:tcPr>
            <w:tcW w:w="561" w:type="pct"/>
            <w:shd w:val="clear" w:color="auto" w:fill="auto"/>
            <w:vAlign w:val="center"/>
            <w:hideMark/>
          </w:tcPr>
          <w:p w14:paraId="4DFBA2F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445.9</w:t>
            </w:r>
          </w:p>
        </w:tc>
        <w:tc>
          <w:tcPr>
            <w:tcW w:w="561" w:type="pct"/>
            <w:shd w:val="clear" w:color="auto" w:fill="auto"/>
            <w:vAlign w:val="center"/>
            <w:hideMark/>
          </w:tcPr>
          <w:p w14:paraId="49A754F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13.9%</w:t>
            </w:r>
          </w:p>
        </w:tc>
        <w:tc>
          <w:tcPr>
            <w:tcW w:w="561" w:type="pct"/>
            <w:shd w:val="clear" w:color="auto" w:fill="auto"/>
            <w:vAlign w:val="center"/>
            <w:hideMark/>
          </w:tcPr>
          <w:p w14:paraId="337357E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50.7%</w:t>
            </w:r>
          </w:p>
        </w:tc>
      </w:tr>
      <w:tr w:rsidR="00B378DE" w:rsidRPr="000751EC" w14:paraId="7D815CB1" w14:textId="77777777" w:rsidTr="00DF3686">
        <w:trPr>
          <w:trHeight w:val="288"/>
        </w:trPr>
        <w:tc>
          <w:tcPr>
            <w:tcW w:w="1953" w:type="pct"/>
            <w:shd w:val="clear" w:color="auto" w:fill="auto"/>
            <w:vAlign w:val="center"/>
            <w:hideMark/>
          </w:tcPr>
          <w:p w14:paraId="7EE7969C" w14:textId="77777777" w:rsidR="00B378DE" w:rsidRPr="000751EC" w:rsidRDefault="00B378DE" w:rsidP="00073CA3">
            <w:pPr>
              <w:spacing w:after="0" w:line="240" w:lineRule="auto"/>
              <w:ind w:firstLineChars="100" w:firstLine="160"/>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სსიპ - ქუთაისის საერთაშორისო უნივერსიტეტი</w:t>
            </w:r>
          </w:p>
        </w:tc>
        <w:tc>
          <w:tcPr>
            <w:tcW w:w="687" w:type="pct"/>
            <w:shd w:val="clear" w:color="auto" w:fill="auto"/>
            <w:vAlign w:val="center"/>
            <w:hideMark/>
          </w:tcPr>
          <w:p w14:paraId="1589C94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0.0</w:t>
            </w:r>
          </w:p>
        </w:tc>
        <w:tc>
          <w:tcPr>
            <w:tcW w:w="677" w:type="pct"/>
            <w:shd w:val="clear" w:color="auto" w:fill="auto"/>
            <w:vAlign w:val="center"/>
            <w:hideMark/>
          </w:tcPr>
          <w:p w14:paraId="61FC2E5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0.0</w:t>
            </w:r>
          </w:p>
        </w:tc>
        <w:tc>
          <w:tcPr>
            <w:tcW w:w="561" w:type="pct"/>
            <w:shd w:val="clear" w:color="auto" w:fill="auto"/>
            <w:vAlign w:val="center"/>
            <w:hideMark/>
          </w:tcPr>
          <w:p w14:paraId="228BAA1C"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358.2</w:t>
            </w:r>
          </w:p>
        </w:tc>
        <w:tc>
          <w:tcPr>
            <w:tcW w:w="561" w:type="pct"/>
            <w:shd w:val="clear" w:color="auto" w:fill="auto"/>
            <w:vAlign w:val="center"/>
            <w:hideMark/>
          </w:tcPr>
          <w:p w14:paraId="6309C57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#DIV/0!</w:t>
            </w:r>
          </w:p>
        </w:tc>
        <w:tc>
          <w:tcPr>
            <w:tcW w:w="561" w:type="pct"/>
            <w:shd w:val="clear" w:color="auto" w:fill="auto"/>
            <w:vAlign w:val="center"/>
            <w:hideMark/>
          </w:tcPr>
          <w:p w14:paraId="08E9698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#DIV/0!</w:t>
            </w:r>
          </w:p>
        </w:tc>
      </w:tr>
      <w:tr w:rsidR="00B378DE" w:rsidRPr="000751EC" w14:paraId="5C2E5943" w14:textId="77777777" w:rsidTr="00DF3686">
        <w:trPr>
          <w:trHeight w:val="288"/>
        </w:trPr>
        <w:tc>
          <w:tcPr>
            <w:tcW w:w="1953" w:type="pct"/>
            <w:shd w:val="clear" w:color="000000" w:fill="C5D9F1"/>
            <w:vAlign w:val="center"/>
            <w:hideMark/>
          </w:tcPr>
          <w:p w14:paraId="75D96F1F" w14:textId="77777777" w:rsidR="00B378DE" w:rsidRPr="000751EC" w:rsidRDefault="00B378DE" w:rsidP="00073CA3">
            <w:pPr>
              <w:spacing w:after="0" w:line="240" w:lineRule="auto"/>
              <w:ind w:firstLineChars="100" w:firstLine="161"/>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საერთო-სახელმწიფოებრივი მნიშვნელობის გადასახდელები</w:t>
            </w:r>
          </w:p>
        </w:tc>
        <w:tc>
          <w:tcPr>
            <w:tcW w:w="687" w:type="pct"/>
            <w:shd w:val="clear" w:color="000000" w:fill="C5D9F1"/>
            <w:vAlign w:val="center"/>
            <w:hideMark/>
          </w:tcPr>
          <w:p w14:paraId="3188F000"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2,766,800.0</w:t>
            </w:r>
          </w:p>
        </w:tc>
        <w:tc>
          <w:tcPr>
            <w:tcW w:w="677" w:type="pct"/>
            <w:shd w:val="clear" w:color="000000" w:fill="C5D9F1"/>
            <w:vAlign w:val="center"/>
            <w:hideMark/>
          </w:tcPr>
          <w:p w14:paraId="6D6BEDAA"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619,896.9</w:t>
            </w:r>
          </w:p>
        </w:tc>
        <w:tc>
          <w:tcPr>
            <w:tcW w:w="561" w:type="pct"/>
            <w:shd w:val="clear" w:color="000000" w:fill="C5D9F1"/>
            <w:vAlign w:val="center"/>
            <w:hideMark/>
          </w:tcPr>
          <w:p w14:paraId="60897F67"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541,545.0</w:t>
            </w:r>
          </w:p>
        </w:tc>
        <w:tc>
          <w:tcPr>
            <w:tcW w:w="561" w:type="pct"/>
            <w:shd w:val="clear" w:color="000000" w:fill="C5D9F1"/>
            <w:vAlign w:val="center"/>
            <w:hideMark/>
          </w:tcPr>
          <w:p w14:paraId="15E97AF2"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19.6%</w:t>
            </w:r>
          </w:p>
        </w:tc>
        <w:tc>
          <w:tcPr>
            <w:tcW w:w="561" w:type="pct"/>
            <w:shd w:val="clear" w:color="000000" w:fill="C5D9F1"/>
            <w:vAlign w:val="center"/>
            <w:hideMark/>
          </w:tcPr>
          <w:p w14:paraId="391E584D" w14:textId="77777777" w:rsidR="00B378DE" w:rsidRPr="000751EC" w:rsidRDefault="00B378DE" w:rsidP="00073CA3">
            <w:pPr>
              <w:spacing w:after="0" w:line="240" w:lineRule="auto"/>
              <w:jc w:val="center"/>
              <w:rPr>
                <w:rFonts w:ascii="Sylfaen" w:eastAsia="Times New Roman" w:hAnsi="Sylfaen" w:cs="Times New Roman"/>
                <w:b/>
                <w:bCs/>
                <w:color w:val="000000"/>
                <w:sz w:val="16"/>
                <w:szCs w:val="16"/>
              </w:rPr>
            </w:pPr>
            <w:r w:rsidRPr="000751EC">
              <w:rPr>
                <w:rFonts w:ascii="Sylfaen" w:eastAsia="Times New Roman" w:hAnsi="Sylfaen" w:cs="Times New Roman"/>
                <w:b/>
                <w:bCs/>
                <w:color w:val="000000"/>
                <w:sz w:val="16"/>
                <w:szCs w:val="16"/>
              </w:rPr>
              <w:t>87.4%</w:t>
            </w:r>
          </w:p>
        </w:tc>
      </w:tr>
      <w:tr w:rsidR="00B378DE" w:rsidRPr="000751EC" w14:paraId="7E9EC573" w14:textId="77777777" w:rsidTr="00DF3686">
        <w:trPr>
          <w:trHeight w:val="288"/>
        </w:trPr>
        <w:tc>
          <w:tcPr>
            <w:tcW w:w="1953" w:type="pct"/>
            <w:shd w:val="clear" w:color="auto" w:fill="auto"/>
            <w:vAlign w:val="center"/>
            <w:hideMark/>
          </w:tcPr>
          <w:p w14:paraId="792350A1" w14:textId="77777777" w:rsidR="00B378DE" w:rsidRPr="000751EC" w:rsidRDefault="00B378DE" w:rsidP="00073CA3">
            <w:pPr>
              <w:spacing w:after="0" w:line="240" w:lineRule="auto"/>
              <w:ind w:firstLineChars="300" w:firstLine="480"/>
              <w:rPr>
                <w:rFonts w:ascii="Sylfaen" w:eastAsia="Times New Roman" w:hAnsi="Sylfaen" w:cs="Times New Roman"/>
                <w:i/>
                <w:iCs/>
                <w:color w:val="000000"/>
                <w:sz w:val="16"/>
                <w:szCs w:val="16"/>
              </w:rPr>
            </w:pPr>
            <w:r w:rsidRPr="000751EC">
              <w:rPr>
                <w:rFonts w:ascii="Sylfaen" w:eastAsia="Times New Roman" w:hAnsi="Sylfaen" w:cs="Times New Roman"/>
                <w:i/>
                <w:iCs/>
                <w:color w:val="000000"/>
                <w:sz w:val="16"/>
                <w:szCs w:val="16"/>
              </w:rPr>
              <w:t>საგარეო სახელმწიფო ვალდებულებების მომსახურება და დაფარვა</w:t>
            </w:r>
          </w:p>
        </w:tc>
        <w:tc>
          <w:tcPr>
            <w:tcW w:w="687" w:type="pct"/>
            <w:shd w:val="clear" w:color="auto" w:fill="auto"/>
            <w:vAlign w:val="center"/>
            <w:hideMark/>
          </w:tcPr>
          <w:p w14:paraId="5AD922E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1,350,000.0</w:t>
            </w:r>
          </w:p>
        </w:tc>
        <w:tc>
          <w:tcPr>
            <w:tcW w:w="677" w:type="pct"/>
            <w:shd w:val="clear" w:color="auto" w:fill="auto"/>
            <w:vAlign w:val="center"/>
            <w:hideMark/>
          </w:tcPr>
          <w:p w14:paraId="571CDFD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302,800.0</w:t>
            </w:r>
          </w:p>
        </w:tc>
        <w:tc>
          <w:tcPr>
            <w:tcW w:w="561" w:type="pct"/>
            <w:shd w:val="clear" w:color="auto" w:fill="auto"/>
            <w:vAlign w:val="center"/>
            <w:hideMark/>
          </w:tcPr>
          <w:p w14:paraId="09C438D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299,714.6</w:t>
            </w:r>
          </w:p>
        </w:tc>
        <w:tc>
          <w:tcPr>
            <w:tcW w:w="561" w:type="pct"/>
            <w:shd w:val="clear" w:color="auto" w:fill="auto"/>
            <w:vAlign w:val="center"/>
            <w:hideMark/>
          </w:tcPr>
          <w:p w14:paraId="47C53BA3"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22.2%</w:t>
            </w:r>
          </w:p>
        </w:tc>
        <w:tc>
          <w:tcPr>
            <w:tcW w:w="561" w:type="pct"/>
            <w:shd w:val="clear" w:color="auto" w:fill="auto"/>
            <w:vAlign w:val="center"/>
            <w:hideMark/>
          </w:tcPr>
          <w:p w14:paraId="748DCA8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99.0%</w:t>
            </w:r>
          </w:p>
        </w:tc>
      </w:tr>
      <w:tr w:rsidR="00B378DE" w:rsidRPr="000751EC" w14:paraId="0830251A" w14:textId="77777777" w:rsidTr="00DF3686">
        <w:trPr>
          <w:trHeight w:val="288"/>
        </w:trPr>
        <w:tc>
          <w:tcPr>
            <w:tcW w:w="1953" w:type="pct"/>
            <w:shd w:val="clear" w:color="auto" w:fill="auto"/>
            <w:vAlign w:val="center"/>
            <w:hideMark/>
          </w:tcPr>
          <w:p w14:paraId="2C09C018" w14:textId="77777777" w:rsidR="00B378DE" w:rsidRPr="000751EC" w:rsidRDefault="00B378DE" w:rsidP="00073CA3">
            <w:pPr>
              <w:spacing w:after="0" w:line="240" w:lineRule="auto"/>
              <w:ind w:firstLineChars="300" w:firstLine="480"/>
              <w:rPr>
                <w:rFonts w:ascii="Sylfaen" w:eastAsia="Times New Roman" w:hAnsi="Sylfaen" w:cs="Times New Roman"/>
                <w:i/>
                <w:iCs/>
                <w:color w:val="000000"/>
                <w:sz w:val="16"/>
                <w:szCs w:val="16"/>
              </w:rPr>
            </w:pPr>
            <w:r w:rsidRPr="000751EC">
              <w:rPr>
                <w:rFonts w:ascii="Sylfaen" w:eastAsia="Times New Roman" w:hAnsi="Sylfaen" w:cs="Times New Roman"/>
                <w:i/>
                <w:iCs/>
                <w:color w:val="000000"/>
                <w:sz w:val="16"/>
                <w:szCs w:val="16"/>
              </w:rPr>
              <w:t>საშინაო სახელმწიფო ვალდებულებების მომსახურება და დაფარვა</w:t>
            </w:r>
          </w:p>
        </w:tc>
        <w:tc>
          <w:tcPr>
            <w:tcW w:w="687" w:type="pct"/>
            <w:shd w:val="clear" w:color="auto" w:fill="auto"/>
            <w:vAlign w:val="center"/>
            <w:hideMark/>
          </w:tcPr>
          <w:p w14:paraId="0D1B212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416,000.0</w:t>
            </w:r>
          </w:p>
        </w:tc>
        <w:tc>
          <w:tcPr>
            <w:tcW w:w="677" w:type="pct"/>
            <w:shd w:val="clear" w:color="auto" w:fill="auto"/>
            <w:vAlign w:val="center"/>
            <w:hideMark/>
          </w:tcPr>
          <w:p w14:paraId="64D4879F"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122,000.0</w:t>
            </w:r>
          </w:p>
        </w:tc>
        <w:tc>
          <w:tcPr>
            <w:tcW w:w="561" w:type="pct"/>
            <w:shd w:val="clear" w:color="auto" w:fill="auto"/>
            <w:vAlign w:val="center"/>
            <w:hideMark/>
          </w:tcPr>
          <w:p w14:paraId="4863DB84"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119,125.4</w:t>
            </w:r>
          </w:p>
        </w:tc>
        <w:tc>
          <w:tcPr>
            <w:tcW w:w="561" w:type="pct"/>
            <w:shd w:val="clear" w:color="auto" w:fill="auto"/>
            <w:vAlign w:val="center"/>
            <w:hideMark/>
          </w:tcPr>
          <w:p w14:paraId="39E9415A"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28.6%</w:t>
            </w:r>
          </w:p>
        </w:tc>
        <w:tc>
          <w:tcPr>
            <w:tcW w:w="561" w:type="pct"/>
            <w:shd w:val="clear" w:color="auto" w:fill="auto"/>
            <w:vAlign w:val="center"/>
            <w:hideMark/>
          </w:tcPr>
          <w:p w14:paraId="447CF0D6"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97.6%</w:t>
            </w:r>
          </w:p>
        </w:tc>
      </w:tr>
      <w:tr w:rsidR="00B378DE" w:rsidRPr="000751EC" w14:paraId="343EEEF5" w14:textId="77777777" w:rsidTr="00DF3686">
        <w:trPr>
          <w:trHeight w:val="288"/>
        </w:trPr>
        <w:tc>
          <w:tcPr>
            <w:tcW w:w="1953" w:type="pct"/>
            <w:shd w:val="clear" w:color="auto" w:fill="auto"/>
            <w:vAlign w:val="center"/>
            <w:hideMark/>
          </w:tcPr>
          <w:p w14:paraId="3A0C0461" w14:textId="77777777" w:rsidR="00B378DE" w:rsidRPr="000751EC" w:rsidRDefault="00B378DE" w:rsidP="00073CA3">
            <w:pPr>
              <w:spacing w:after="0" w:line="240" w:lineRule="auto"/>
              <w:ind w:firstLineChars="300" w:firstLine="480"/>
              <w:rPr>
                <w:rFonts w:ascii="Sylfaen" w:eastAsia="Times New Roman" w:hAnsi="Sylfaen" w:cs="Times New Roman"/>
                <w:i/>
                <w:iCs/>
                <w:color w:val="000000"/>
                <w:sz w:val="16"/>
                <w:szCs w:val="16"/>
              </w:rPr>
            </w:pPr>
            <w:r w:rsidRPr="000751EC">
              <w:rPr>
                <w:rFonts w:ascii="Sylfaen" w:eastAsia="Times New Roman" w:hAnsi="Sylfaen" w:cs="Times New Roman"/>
                <w:i/>
                <w:iCs/>
                <w:color w:val="000000"/>
                <w:sz w:val="16"/>
                <w:szCs w:val="16"/>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687" w:type="pct"/>
            <w:shd w:val="clear" w:color="auto" w:fill="auto"/>
            <w:vAlign w:val="center"/>
            <w:hideMark/>
          </w:tcPr>
          <w:p w14:paraId="7A10BDF9"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131,000.0</w:t>
            </w:r>
          </w:p>
        </w:tc>
        <w:tc>
          <w:tcPr>
            <w:tcW w:w="677" w:type="pct"/>
            <w:shd w:val="clear" w:color="auto" w:fill="auto"/>
            <w:vAlign w:val="center"/>
            <w:hideMark/>
          </w:tcPr>
          <w:p w14:paraId="6F54F74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59,624.9</w:t>
            </w:r>
          </w:p>
        </w:tc>
        <w:tc>
          <w:tcPr>
            <w:tcW w:w="561" w:type="pct"/>
            <w:shd w:val="clear" w:color="auto" w:fill="auto"/>
            <w:vAlign w:val="center"/>
            <w:hideMark/>
          </w:tcPr>
          <w:p w14:paraId="299E9E48"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56,126.6</w:t>
            </w:r>
          </w:p>
        </w:tc>
        <w:tc>
          <w:tcPr>
            <w:tcW w:w="561" w:type="pct"/>
            <w:shd w:val="clear" w:color="auto" w:fill="auto"/>
            <w:vAlign w:val="center"/>
            <w:hideMark/>
          </w:tcPr>
          <w:p w14:paraId="452AFB02"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42.8%</w:t>
            </w:r>
          </w:p>
        </w:tc>
        <w:tc>
          <w:tcPr>
            <w:tcW w:w="561" w:type="pct"/>
            <w:shd w:val="clear" w:color="auto" w:fill="auto"/>
            <w:vAlign w:val="center"/>
            <w:hideMark/>
          </w:tcPr>
          <w:p w14:paraId="1CEC672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94.1%</w:t>
            </w:r>
          </w:p>
        </w:tc>
      </w:tr>
      <w:tr w:rsidR="00B378DE" w:rsidRPr="000751EC" w14:paraId="15BC8A69" w14:textId="77777777" w:rsidTr="00DF3686">
        <w:trPr>
          <w:trHeight w:val="288"/>
        </w:trPr>
        <w:tc>
          <w:tcPr>
            <w:tcW w:w="1953" w:type="pct"/>
            <w:shd w:val="clear" w:color="auto" w:fill="auto"/>
            <w:vAlign w:val="center"/>
            <w:hideMark/>
          </w:tcPr>
          <w:p w14:paraId="6D61FD06" w14:textId="77777777" w:rsidR="00B378DE" w:rsidRPr="000751EC" w:rsidRDefault="00B378DE" w:rsidP="00073CA3">
            <w:pPr>
              <w:spacing w:after="0" w:line="240" w:lineRule="auto"/>
              <w:ind w:firstLineChars="300" w:firstLine="480"/>
              <w:rPr>
                <w:rFonts w:ascii="Sylfaen" w:eastAsia="Times New Roman" w:hAnsi="Sylfaen" w:cs="Times New Roman"/>
                <w:i/>
                <w:iCs/>
                <w:color w:val="000000"/>
                <w:sz w:val="16"/>
                <w:szCs w:val="16"/>
              </w:rPr>
            </w:pPr>
            <w:r w:rsidRPr="000751EC">
              <w:rPr>
                <w:rFonts w:ascii="Sylfaen" w:eastAsia="Times New Roman" w:hAnsi="Sylfaen" w:cs="Times New Roman"/>
                <w:i/>
                <w:iCs/>
                <w:color w:val="000000"/>
                <w:sz w:val="16"/>
                <w:szCs w:val="16"/>
              </w:rPr>
              <w:t>დონორების მიერ დაფინანსებული საერთო-სახელმწიფოებრივი გადასახდელები</w:t>
            </w:r>
          </w:p>
        </w:tc>
        <w:tc>
          <w:tcPr>
            <w:tcW w:w="687" w:type="pct"/>
            <w:shd w:val="clear" w:color="auto" w:fill="auto"/>
            <w:vAlign w:val="center"/>
            <w:hideMark/>
          </w:tcPr>
          <w:p w14:paraId="6334CF1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205,900.0</w:t>
            </w:r>
          </w:p>
        </w:tc>
        <w:tc>
          <w:tcPr>
            <w:tcW w:w="677" w:type="pct"/>
            <w:shd w:val="clear" w:color="auto" w:fill="auto"/>
            <w:vAlign w:val="center"/>
            <w:hideMark/>
          </w:tcPr>
          <w:p w14:paraId="7BF934D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35,128.8</w:t>
            </w:r>
          </w:p>
        </w:tc>
        <w:tc>
          <w:tcPr>
            <w:tcW w:w="561" w:type="pct"/>
            <w:shd w:val="clear" w:color="auto" w:fill="auto"/>
            <w:vAlign w:val="center"/>
            <w:hideMark/>
          </w:tcPr>
          <w:p w14:paraId="226DF321"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8,276.5</w:t>
            </w:r>
          </w:p>
        </w:tc>
        <w:tc>
          <w:tcPr>
            <w:tcW w:w="561" w:type="pct"/>
            <w:shd w:val="clear" w:color="auto" w:fill="auto"/>
            <w:vAlign w:val="center"/>
            <w:hideMark/>
          </w:tcPr>
          <w:p w14:paraId="6F1501BE"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4.0%</w:t>
            </w:r>
          </w:p>
        </w:tc>
        <w:tc>
          <w:tcPr>
            <w:tcW w:w="561" w:type="pct"/>
            <w:shd w:val="clear" w:color="auto" w:fill="auto"/>
            <w:vAlign w:val="center"/>
            <w:hideMark/>
          </w:tcPr>
          <w:p w14:paraId="13F0BE2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23.6%</w:t>
            </w:r>
          </w:p>
        </w:tc>
      </w:tr>
      <w:tr w:rsidR="00B378DE" w:rsidRPr="000751EC" w14:paraId="3DB07B2A" w14:textId="77777777" w:rsidTr="00DF3686">
        <w:trPr>
          <w:trHeight w:val="288"/>
        </w:trPr>
        <w:tc>
          <w:tcPr>
            <w:tcW w:w="1953" w:type="pct"/>
            <w:shd w:val="clear" w:color="auto" w:fill="auto"/>
            <w:vAlign w:val="center"/>
            <w:hideMark/>
          </w:tcPr>
          <w:p w14:paraId="7D168B3F" w14:textId="77777777" w:rsidR="00B378DE" w:rsidRPr="000751EC" w:rsidRDefault="00B378DE" w:rsidP="00073CA3">
            <w:pPr>
              <w:spacing w:after="0" w:line="240" w:lineRule="auto"/>
              <w:ind w:firstLineChars="300" w:firstLine="480"/>
              <w:rPr>
                <w:rFonts w:ascii="Sylfaen" w:eastAsia="Times New Roman" w:hAnsi="Sylfaen" w:cs="Times New Roman"/>
                <w:i/>
                <w:iCs/>
                <w:color w:val="000000"/>
                <w:sz w:val="16"/>
                <w:szCs w:val="16"/>
              </w:rPr>
            </w:pPr>
            <w:r w:rsidRPr="000751EC">
              <w:rPr>
                <w:rFonts w:ascii="Sylfaen" w:eastAsia="Times New Roman" w:hAnsi="Sylfaen" w:cs="Times New Roman"/>
                <w:i/>
                <w:iCs/>
                <w:color w:val="000000"/>
                <w:sz w:val="16"/>
                <w:szCs w:val="16"/>
              </w:rPr>
              <w:t>სხვა დანარჩენი ხარჯები</w:t>
            </w:r>
          </w:p>
        </w:tc>
        <w:tc>
          <w:tcPr>
            <w:tcW w:w="687" w:type="pct"/>
            <w:shd w:val="clear" w:color="auto" w:fill="auto"/>
            <w:vAlign w:val="center"/>
            <w:hideMark/>
          </w:tcPr>
          <w:p w14:paraId="64E8FD6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663,900.0</w:t>
            </w:r>
          </w:p>
        </w:tc>
        <w:tc>
          <w:tcPr>
            <w:tcW w:w="677" w:type="pct"/>
            <w:shd w:val="clear" w:color="auto" w:fill="auto"/>
            <w:vAlign w:val="center"/>
            <w:hideMark/>
          </w:tcPr>
          <w:p w14:paraId="594F1D15"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100,343.2</w:t>
            </w:r>
          </w:p>
        </w:tc>
        <w:tc>
          <w:tcPr>
            <w:tcW w:w="561" w:type="pct"/>
            <w:shd w:val="clear" w:color="auto" w:fill="auto"/>
            <w:vAlign w:val="center"/>
            <w:hideMark/>
          </w:tcPr>
          <w:p w14:paraId="4B1B8A5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58,301.9</w:t>
            </w:r>
          </w:p>
        </w:tc>
        <w:tc>
          <w:tcPr>
            <w:tcW w:w="561" w:type="pct"/>
            <w:shd w:val="clear" w:color="auto" w:fill="auto"/>
            <w:vAlign w:val="center"/>
            <w:hideMark/>
          </w:tcPr>
          <w:p w14:paraId="7A971207"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8.8%</w:t>
            </w:r>
          </w:p>
        </w:tc>
        <w:tc>
          <w:tcPr>
            <w:tcW w:w="561" w:type="pct"/>
            <w:shd w:val="clear" w:color="auto" w:fill="auto"/>
            <w:vAlign w:val="center"/>
            <w:hideMark/>
          </w:tcPr>
          <w:p w14:paraId="109BA25D" w14:textId="77777777" w:rsidR="00B378DE" w:rsidRPr="000751EC" w:rsidRDefault="00B378DE" w:rsidP="00073CA3">
            <w:pPr>
              <w:spacing w:after="0" w:line="240" w:lineRule="auto"/>
              <w:jc w:val="center"/>
              <w:rPr>
                <w:rFonts w:ascii="Sylfaen" w:eastAsia="Times New Roman" w:hAnsi="Sylfaen" w:cs="Times New Roman"/>
                <w:color w:val="000000"/>
                <w:sz w:val="16"/>
                <w:szCs w:val="16"/>
              </w:rPr>
            </w:pPr>
            <w:r w:rsidRPr="000751EC">
              <w:rPr>
                <w:rFonts w:ascii="Sylfaen" w:eastAsia="Times New Roman" w:hAnsi="Sylfaen" w:cs="Times New Roman"/>
                <w:color w:val="000000"/>
                <w:sz w:val="16"/>
                <w:szCs w:val="16"/>
              </w:rPr>
              <w:t>58.1%</w:t>
            </w:r>
          </w:p>
        </w:tc>
      </w:tr>
    </w:tbl>
    <w:p w14:paraId="3671C8A2" w14:textId="585FB175" w:rsidR="00B378DE" w:rsidRDefault="00B378DE" w:rsidP="0022469B">
      <w:pPr>
        <w:spacing w:after="0"/>
        <w:jc w:val="right"/>
        <w:rPr>
          <w:rFonts w:ascii="Sylfaen" w:hAnsi="Sylfaen"/>
          <w:i/>
          <w:sz w:val="18"/>
          <w:highlight w:val="yellow"/>
          <w:lang w:val="ka-GE"/>
        </w:rPr>
      </w:pPr>
    </w:p>
    <w:p w14:paraId="003CCE51" w14:textId="77777777" w:rsidR="00BE5D16" w:rsidRPr="003C4E04" w:rsidRDefault="00BE5D16" w:rsidP="00BE5D16">
      <w:pPr>
        <w:pStyle w:val="ListParagraph"/>
        <w:numPr>
          <w:ilvl w:val="0"/>
          <w:numId w:val="21"/>
        </w:numPr>
        <w:spacing w:after="0" w:line="240" w:lineRule="auto"/>
        <w:ind w:left="180" w:hanging="180"/>
        <w:jc w:val="both"/>
        <w:rPr>
          <w:rFonts w:ascii="Sylfaen" w:hAnsi="Sylfaen"/>
          <w:b/>
          <w:color w:val="000000" w:themeColor="text1"/>
          <w:lang w:val="ka-GE"/>
        </w:rPr>
      </w:pPr>
      <w:r w:rsidRPr="003C4E04">
        <w:rPr>
          <w:rFonts w:ascii="Sylfaen" w:hAnsi="Sylfaen" w:cs="Sylfaen"/>
          <w:b/>
          <w:lang w:val="ka-GE"/>
        </w:rPr>
        <w:t>საქართველოში</w:t>
      </w:r>
      <w:r w:rsidRPr="003C4E04">
        <w:rPr>
          <w:rFonts w:ascii="Sylfaen" w:hAnsi="Sylfaen" w:cs="Sylfaen"/>
          <w:b/>
        </w:rPr>
        <w:t xml:space="preserve"> </w:t>
      </w:r>
      <w:r w:rsidRPr="003C4E04">
        <w:rPr>
          <w:rFonts w:ascii="Sylfaen" w:hAnsi="Sylfaen" w:cs="Sylfaen"/>
          <w:b/>
          <w:lang w:val="ka-GE"/>
        </w:rPr>
        <w:t>ახალი კორონავირუსის</w:t>
      </w:r>
      <w:r w:rsidRPr="003C4E04">
        <w:rPr>
          <w:rFonts w:ascii="Sylfaen" w:hAnsi="Sylfaen" w:cs="Sylfaen"/>
          <w:b/>
        </w:rPr>
        <w:t xml:space="preserve"> </w:t>
      </w:r>
      <w:r w:rsidRPr="003C4E04">
        <w:rPr>
          <w:rFonts w:ascii="Sylfaen" w:hAnsi="Sylfaen" w:cs="Sylfaen"/>
          <w:b/>
          <w:lang w:val="ka-GE"/>
        </w:rPr>
        <w:t>(</w:t>
      </w:r>
      <w:r w:rsidRPr="003C4E04">
        <w:rPr>
          <w:rFonts w:ascii="Sylfaen" w:hAnsi="Sylfaen"/>
          <w:b/>
        </w:rPr>
        <w:t>COVID-19</w:t>
      </w:r>
      <w:r w:rsidRPr="003C4E04">
        <w:rPr>
          <w:rFonts w:ascii="Sylfaen" w:hAnsi="Sylfaen"/>
          <w:b/>
          <w:lang w:val="ka-GE"/>
        </w:rPr>
        <w:t>)</w:t>
      </w:r>
      <w:r w:rsidRPr="003C4E04">
        <w:rPr>
          <w:rFonts w:ascii="Sylfaen" w:hAnsi="Sylfaen" w:cs="Sylfaen"/>
          <w:b/>
          <w:lang w:val="ka-GE"/>
        </w:rPr>
        <w:t xml:space="preserve"> </w:t>
      </w:r>
      <w:r w:rsidRPr="003C4E04">
        <w:rPr>
          <w:rFonts w:ascii="Sylfaen" w:hAnsi="Sylfaen" w:cs="Sylfaen"/>
          <w:b/>
          <w:color w:val="000000"/>
          <w:shd w:val="clear" w:color="auto" w:fill="FFFFFF"/>
          <w:lang w:val="ka-GE"/>
        </w:rPr>
        <w:t>გავრცელებიდან გამომდინარე</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საქართველოს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მთელ</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ტერიტორიაზე</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საგანგებო</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მდგომარეობის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გამოცხადებასთან</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დაკავშირებით</w:t>
      </w:r>
      <w:r w:rsidRPr="003C4E04">
        <w:rPr>
          <w:rFonts w:ascii="Sylfaen" w:hAnsi="Sylfaen" w:cs="DejaVu Sans"/>
          <w:b/>
          <w:color w:val="000000"/>
          <w:shd w:val="clear" w:color="auto" w:fill="FFFFFF"/>
          <w:lang w:val="ka-GE"/>
        </w:rPr>
        <w:t xml:space="preserve">, </w:t>
      </w:r>
      <w:r w:rsidRPr="003C4E04">
        <w:rPr>
          <w:rFonts w:ascii="Sylfaen" w:eastAsia="Times New Roman" w:hAnsi="Sylfaen" w:cs="Sylfaen"/>
          <w:b/>
          <w:lang w:val="ka-GE"/>
        </w:rPr>
        <w:t xml:space="preserve">ჯანდაცვის </w:t>
      </w:r>
      <w:r w:rsidRPr="003C4E04">
        <w:rPr>
          <w:rFonts w:ascii="Sylfaen" w:hAnsi="Sylfaen" w:cs="Sylfaen"/>
          <w:b/>
          <w:color w:val="000000"/>
          <w:shd w:val="clear" w:color="auto" w:fill="FFFFFF"/>
          <w:lang w:val="ka-GE"/>
        </w:rPr>
        <w:t>მსოფლიო</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ორგანიზაციის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მიერ</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გამოცხადებული</w:t>
      </w:r>
      <w:r w:rsidRPr="003C4E04">
        <w:rPr>
          <w:rFonts w:ascii="Sylfaen" w:hAnsi="Sylfaen" w:cs="DejaVu Sans"/>
          <w:b/>
          <w:color w:val="000000"/>
          <w:shd w:val="clear" w:color="auto" w:fill="FFFFFF"/>
          <w:lang w:val="ka-GE"/>
        </w:rPr>
        <w:t> </w:t>
      </w:r>
      <w:r w:rsidRPr="003C4E04">
        <w:rPr>
          <w:rStyle w:val="nanospell-typo"/>
          <w:rFonts w:ascii="Sylfaen" w:hAnsi="Sylfaen" w:cs="Sylfaen"/>
          <w:b/>
          <w:color w:val="000000"/>
          <w:shd w:val="clear" w:color="auto" w:fill="FFFFFF"/>
          <w:lang w:val="ka-GE"/>
        </w:rPr>
        <w:t>პანდემიისათვის</w:t>
      </w:r>
      <w:r w:rsidRPr="003C4E04">
        <w:rPr>
          <w:rFonts w:ascii="Sylfaen" w:hAnsi="Sylfaen" w:cs="DejaVu Sans"/>
          <w:b/>
          <w:color w:val="000000"/>
          <w:shd w:val="clear" w:color="auto" w:fill="FFFFFF"/>
          <w:lang w:val="ka-GE"/>
        </w:rPr>
        <w:t> </w:t>
      </w:r>
      <w:r w:rsidRPr="003C4E04">
        <w:rPr>
          <w:rFonts w:ascii="Sylfaen" w:hAnsi="Sylfaen" w:cs="Sylfaen"/>
          <w:b/>
          <w:color w:val="000000"/>
          <w:shd w:val="clear" w:color="auto" w:fill="FFFFFF"/>
          <w:lang w:val="ka-GE"/>
        </w:rPr>
        <w:t>მზაობისა</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და</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არსებული</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მზარდი</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გამოწვევის</w:t>
      </w:r>
      <w:r w:rsidRPr="003C4E04">
        <w:rPr>
          <w:rFonts w:ascii="Sylfaen" w:hAnsi="Sylfaen" w:cs="DejaVu Sans"/>
          <w:b/>
          <w:color w:val="000000"/>
          <w:shd w:val="clear" w:color="auto" w:fill="FFFFFF"/>
          <w:lang w:val="ka-GE"/>
        </w:rPr>
        <w:t xml:space="preserve"> </w:t>
      </w:r>
      <w:r w:rsidRPr="003C4E04">
        <w:rPr>
          <w:rFonts w:ascii="Sylfaen" w:hAnsi="Sylfaen" w:cs="Sylfaen"/>
          <w:b/>
          <w:color w:val="000000"/>
          <w:shd w:val="clear" w:color="auto" w:fill="FFFFFF"/>
          <w:lang w:val="ka-GE"/>
        </w:rPr>
        <w:t>გათვალისწინებით</w:t>
      </w:r>
      <w:r w:rsidRPr="003C4E04">
        <w:rPr>
          <w:rFonts w:ascii="Sylfaen" w:hAnsi="Sylfaen" w:cs="DejaVu Sans"/>
          <w:b/>
          <w:color w:val="000000"/>
          <w:shd w:val="clear" w:color="auto" w:fill="FFFFFF"/>
          <w:lang w:val="ka-GE"/>
        </w:rPr>
        <w:t xml:space="preserve">, </w:t>
      </w:r>
      <w:r w:rsidRPr="003C4E04">
        <w:rPr>
          <w:rFonts w:ascii="Sylfaen" w:hAnsi="Sylfaen" w:cs="Sylfaen"/>
          <w:b/>
          <w:lang w:val="ka-GE"/>
        </w:rPr>
        <w:t>საანგარიშო პერიოდში:</w:t>
      </w:r>
    </w:p>
    <w:p w14:paraId="37C3990C" w14:textId="77777777" w:rsidR="00BE5D16" w:rsidRPr="005C5298" w:rsidRDefault="00BE5D16" w:rsidP="00BE5D16">
      <w:pPr>
        <w:pStyle w:val="ListParagraph"/>
        <w:numPr>
          <w:ilvl w:val="0"/>
          <w:numId w:val="22"/>
        </w:numPr>
        <w:spacing w:after="0" w:line="240" w:lineRule="auto"/>
        <w:jc w:val="both"/>
        <w:rPr>
          <w:rFonts w:ascii="Sylfaen" w:hAnsi="Sylfaen" w:cs="Sylfaen"/>
          <w:lang w:val="ka-GE"/>
        </w:rPr>
      </w:pPr>
      <w:r w:rsidRPr="00211EA9">
        <w:rPr>
          <w:rFonts w:ascii="Sylfaen" w:hAnsi="Sylfaen" w:cs="Sylfaen"/>
          <w:lang w:val="ka-GE"/>
        </w:rPr>
        <w:t>საქართველოს მთავრობის მიერ მიღებული გადაწყვეტილების შესაბამისად, ქვეყანაში კორონავირუსის გავრცელების პრევენციის მიზნით, ასაკით პენსიონერთათვის მარტში განხო</w:t>
      </w:r>
      <w:r>
        <w:rPr>
          <w:rFonts w:ascii="Sylfaen" w:hAnsi="Sylfaen" w:cs="Sylfaen"/>
          <w:lang w:val="ka-GE"/>
        </w:rPr>
        <w:t>რ</w:t>
      </w:r>
      <w:r w:rsidRPr="00211EA9">
        <w:rPr>
          <w:rFonts w:ascii="Sylfaen" w:hAnsi="Sylfaen" w:cs="Sylfaen"/>
          <w:lang w:val="ka-GE"/>
        </w:rPr>
        <w:t>ციელდა აპრილის პენსიის წინსწრებად და განსხვავებული წესით გაცემა</w:t>
      </w:r>
      <w:r>
        <w:rPr>
          <w:rFonts w:ascii="Sylfaen" w:hAnsi="Sylfaen" w:cs="Sylfaen"/>
          <w:lang w:val="ka-GE"/>
        </w:rPr>
        <w:t xml:space="preserve">. </w:t>
      </w:r>
      <w:r w:rsidRPr="00AB4CA6">
        <w:rPr>
          <w:rFonts w:ascii="Sylfaen" w:hAnsi="Sylfaen" w:cs="Sylfaen"/>
          <w:lang w:val="ka-GE"/>
        </w:rPr>
        <w:t>ამასთან, განსახორციელებელი საკომპენსაციო ზომების ფარგლებში, შესაბამის სამიზნე ჯგუფებს არ შეუჩერდათ და უწყვეტად გაუგრძელდათ სახელმწიფო გასაცემლების მიღება, მიუხედავად კანონმდებლობით დადგენილი შეჩერების საფუძვლ(ებ)ის წარმოშობისა.</w:t>
      </w:r>
    </w:p>
    <w:p w14:paraId="65D32DDC" w14:textId="77777777" w:rsidR="00BE5D16" w:rsidRPr="00FE3E9C" w:rsidRDefault="00BE5D16" w:rsidP="00BE5D16">
      <w:pPr>
        <w:pStyle w:val="ListParagraph"/>
        <w:numPr>
          <w:ilvl w:val="0"/>
          <w:numId w:val="22"/>
        </w:numPr>
        <w:spacing w:after="0" w:line="240" w:lineRule="auto"/>
        <w:jc w:val="both"/>
        <w:rPr>
          <w:rFonts w:ascii="Sylfaen" w:hAnsi="Sylfaen" w:cs="Sylfaen"/>
          <w:lang w:val="ka-GE"/>
        </w:rPr>
      </w:pPr>
      <w:r w:rsidRPr="00E82473">
        <w:rPr>
          <w:rFonts w:ascii="Sylfaen" w:hAnsi="Sylfaen" w:cs="Sylfaen"/>
          <w:lang w:val="ka-GE"/>
        </w:rPr>
        <w:t xml:space="preserve">ახალი კორონავირუსის შესაძლო გავრცელების აღკვეთი ღონისძიებებისა და  აღნიშნული ვირუსით გამოწვეული დაავადების შემთხვევებზე ოპერატიული რეაგირების გეგმის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 ცენტრსა და  ყველა შესაბამის სახელმწიფო უწყებასთან კოორდინაციით და  აგრეთვე, </w:t>
      </w:r>
      <w:r w:rsidRPr="00E82473">
        <w:rPr>
          <w:rFonts w:ascii="Sylfaen" w:eastAsia="Times New Roman" w:hAnsi="Sylfaen" w:cs="Sylfaen"/>
          <w:lang w:val="ka-GE"/>
        </w:rPr>
        <w:t xml:space="preserve">ჯანდაცვის </w:t>
      </w:r>
      <w:r w:rsidRPr="00E82473">
        <w:rPr>
          <w:rFonts w:ascii="Sylfaen" w:hAnsi="Sylfaen" w:cs="Sylfaen"/>
          <w:lang w:val="ka-GE"/>
        </w:rPr>
        <w:lastRenderedPageBreak/>
        <w:t xml:space="preserve">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(შესყიდული და სხვადასხვა უწყებებში </w:t>
      </w:r>
      <w:r w:rsidRPr="00FE3E9C">
        <w:rPr>
          <w:rFonts w:ascii="Sylfaen" w:hAnsi="Sylfaen" w:cs="Sylfaen"/>
          <w:lang w:val="ka-GE"/>
        </w:rPr>
        <w:t>გადაცემულ იქნა ინდივიდუალური დამცავი საშუალებები, დეფიბრილატორები, სუნთქვის აპარატები, პაციენტის დაკვირვების მონიტორები, უკონტაქტო ელექტრო თერმომეტრები, თხევადი სამედიცინო ჟანგბადები და სხვა. გარდა ამისა, გაწეულ იქნა ხარჯი საკარანტინ</w:t>
      </w:r>
      <w:r>
        <w:rPr>
          <w:rFonts w:ascii="Sylfaen" w:hAnsi="Sylfaen" w:cs="Sylfaen"/>
          <w:lang w:val="ka-GE"/>
        </w:rPr>
        <w:t>ო</w:t>
      </w:r>
      <w:r w:rsidRPr="00FE3E9C">
        <w:rPr>
          <w:rFonts w:ascii="Sylfaen" w:hAnsi="Sylfaen" w:cs="Sylfaen"/>
          <w:lang w:val="ka-GE"/>
        </w:rPr>
        <w:t xml:space="preserve"> ზონების მოწყობისათვის). სულ ამ მიზნით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4.6 მლნ ლარი;</w:t>
      </w:r>
    </w:p>
    <w:p w14:paraId="71934A9A" w14:textId="77777777" w:rsidR="00BE5D16" w:rsidRPr="00FE3E9C" w:rsidRDefault="00BE5D16" w:rsidP="00BE5D16">
      <w:pPr>
        <w:pStyle w:val="abzacixml"/>
        <w:numPr>
          <w:ilvl w:val="0"/>
          <w:numId w:val="22"/>
        </w:numPr>
        <w:tabs>
          <w:tab w:val="clear" w:pos="0"/>
          <w:tab w:val="clear" w:pos="900"/>
          <w:tab w:val="clear" w:pos="10440"/>
        </w:tabs>
      </w:pPr>
      <w:r w:rsidRPr="00FE3E9C">
        <w:t>ქვეყანაში პირველადი მოხმარების სასურსათო პროდუქტების მარაგების შექმნის მიზნით საქართველოს მთავრობის მიერ მიღებულ იქნა გადაწყვეტილება 5 000 ტონა შაქრის, 500 ტონა მაკარონის ნაწარმისა და 1 500 000 ლიტრი მზესუმზირის ზეთის სახელმწიფო შესყიდვის თაო</w:t>
      </w:r>
      <w:r>
        <w:t>ბ</w:t>
      </w:r>
      <w:r w:rsidRPr="00FE3E9C">
        <w:t>აზე. აღნიშნული მიზნით უნდა მიიმართოს 16.0 მლნ ლარი;</w:t>
      </w:r>
    </w:p>
    <w:p w14:paraId="3AA1F58D" w14:textId="77777777" w:rsidR="00BE5D16" w:rsidRPr="00FE3E9C" w:rsidRDefault="00BE5D16" w:rsidP="00BE5D16">
      <w:pPr>
        <w:pStyle w:val="abzacixml"/>
        <w:numPr>
          <w:ilvl w:val="0"/>
          <w:numId w:val="22"/>
        </w:numPr>
        <w:tabs>
          <w:tab w:val="clear" w:pos="0"/>
          <w:tab w:val="clear" w:pos="900"/>
          <w:tab w:val="clear" w:pos="10440"/>
        </w:tabs>
      </w:pPr>
      <w:r w:rsidRPr="00FE3E9C">
        <w:t>საქართველოს მთავრობის მიერ დამტკიცებულ იქნა „პირველადი მოხმარების სასურსათო პროდუქტებზე ფასების შენარჩუნების სახელმწიფო პროგრამა“,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სავალუტო კურსის ცვალებადობის მიუხედავად. აღნიშნული მიზნით უნდა მიიმართოს 10.0 მლნ ლარი;</w:t>
      </w:r>
    </w:p>
    <w:p w14:paraId="7255E295" w14:textId="07EA3249" w:rsidR="00BE5D16" w:rsidRPr="00164969" w:rsidRDefault="00BE5D16" w:rsidP="00A64904">
      <w:pPr>
        <w:pStyle w:val="ListParagraph"/>
        <w:numPr>
          <w:ilvl w:val="0"/>
          <w:numId w:val="22"/>
        </w:numPr>
        <w:spacing w:after="0" w:line="240" w:lineRule="auto"/>
        <w:jc w:val="both"/>
        <w:rPr>
          <w:rFonts w:ascii="Sylfaen" w:hAnsi="Sylfaen"/>
          <w:color w:val="000000" w:themeColor="text1"/>
          <w:lang w:val="ka-GE"/>
        </w:rPr>
      </w:pPr>
      <w:r w:rsidRPr="00164969">
        <w:rPr>
          <w:rFonts w:ascii="Sylfaen" w:hAnsi="Sylfaen" w:cs="Sylfaen"/>
          <w:lang w:val="ka-GE"/>
        </w:rPr>
        <w:t xml:space="preserve">სსიპ - ტურიზმის ეროვნულმა ადმინისტრაციამ განახორციელა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მოქალაქეებისათვის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w:t>
      </w:r>
      <w:r w:rsidR="00164969" w:rsidRPr="00164969">
        <w:rPr>
          <w:rFonts w:ascii="Sylfaen" w:hAnsi="Sylfaen" w:cs="Sylfaen"/>
          <w:lang w:val="ka-GE"/>
        </w:rPr>
        <w:t>საანგარიშო პერიოდში ამ მიზნით გაფორმებულ იქნა 12</w:t>
      </w:r>
      <w:r w:rsidR="004122A3">
        <w:rPr>
          <w:rFonts w:ascii="Sylfaen" w:hAnsi="Sylfaen" w:cs="Sylfaen"/>
        </w:rPr>
        <w:t xml:space="preserve">1 </w:t>
      </w:r>
      <w:bookmarkStart w:id="6" w:name="_GoBack"/>
      <w:bookmarkEnd w:id="6"/>
      <w:r w:rsidR="00164969" w:rsidRPr="00164969">
        <w:rPr>
          <w:rFonts w:ascii="Sylfaen" w:hAnsi="Sylfaen" w:cs="Sylfaen"/>
          <w:lang w:val="ka-GE"/>
        </w:rPr>
        <w:t>ხელშეკრულება 28 მლნ ლარის ფარგლებში;</w:t>
      </w:r>
    </w:p>
    <w:p w14:paraId="63E26F74" w14:textId="77777777" w:rsidR="00BE5D16" w:rsidRPr="00FE3E9C" w:rsidRDefault="00BE5D16" w:rsidP="00BE5D16">
      <w:pPr>
        <w:pStyle w:val="ListParagraph"/>
        <w:numPr>
          <w:ilvl w:val="0"/>
          <w:numId w:val="22"/>
        </w:numPr>
        <w:shd w:val="clear" w:color="auto" w:fill="FFFFFF"/>
        <w:spacing w:after="0" w:line="240" w:lineRule="auto"/>
        <w:jc w:val="both"/>
        <w:rPr>
          <w:rFonts w:ascii="Sylfaen" w:eastAsia="Times New Roman" w:hAnsi="Sylfaen" w:cs="Sylfaen"/>
          <w:lang w:val="ka-GE"/>
        </w:rPr>
      </w:pPr>
      <w:r w:rsidRPr="00FE3E9C">
        <w:rPr>
          <w:rFonts w:ascii="Sylfaen" w:eastAsia="Times New Roman" w:hAnsi="Sylfaen" w:cs="Sylfaen"/>
          <w:lang w:val="ka-GE"/>
        </w:rPr>
        <w:t>კორონავირუსთან დაკავშირებით მოქმედი საკოორდინაციო საბჭოს გადაწყვეტილებით, 21 მარტიდან სრულად შეწყდა რეგულარული საჰაერო მიმოსვლა საქართველოდან და საქართველოს მიმართულებით. ხორციელდება მხოლოდ სატვირთო რეისები, აგრეთვე ის ფრენები, რომლებიც ემსახურება საზღვარგარეთ მყოფი საქართველოს მოქალაქეების სამშობლოში დაბრუნებას. კერძოდ, მსოფლიო ჯანდაცვის ორგანიზაციის მიერ დაწესებული პროტოკოლით, განხორციელდა ავიარეისები ჩინეთიდან, ირანიდან, იტალიიდან, გერმანიიდან, საბერძნეთიდან, ნიდერლანდებიდან და ავსტრიიდან. საბჭოს გადაწყვეტილებით და პრემიერ-მინისტრის მითითებით, საბჭოს მიერ განსაზღვრულ ავიარეისებზე სამგზავრო ბილეთის ფასი არ აღემატებოდა 199 ევროს;</w:t>
      </w:r>
    </w:p>
    <w:p w14:paraId="00DAA2C4" w14:textId="77777777" w:rsidR="00BE5D16" w:rsidRPr="00FE3E9C" w:rsidRDefault="00BE5D16" w:rsidP="00BE5D16">
      <w:pPr>
        <w:pStyle w:val="ListParagraph"/>
        <w:numPr>
          <w:ilvl w:val="0"/>
          <w:numId w:val="22"/>
        </w:numPr>
        <w:spacing w:after="160" w:line="240" w:lineRule="auto"/>
        <w:jc w:val="both"/>
        <w:rPr>
          <w:rFonts w:ascii="Sylfaen" w:hAnsi="Sylfaen"/>
        </w:rPr>
      </w:pPr>
      <w:r w:rsidRPr="00FE3E9C">
        <w:rPr>
          <w:rFonts w:ascii="Sylfaen" w:eastAsia="Times New Roman" w:hAnsi="Sylfaen" w:cs="Sylfaen"/>
          <w:lang w:val="ka-GE"/>
        </w:rPr>
        <w:t>საერთაშორისო მიმოსვლისათვის გახსნილ საზღვაო პორტებში/სარკინიგზო სადგურებში, აეროპორტებსა და სახმელეთო საბაჟო კონტროლის ზონებში, შემოსავლების სამსახურის ექიმი-ეპიდემიოლოგები ახორციელებდნენ სანიტარიულ-საკარანტინო კონტროლს 24 საათიან რეჟიმში. განხორციელდა საიზოლაციო სივრცის (კარვები) მოწყობა/განთავსება, თავდაპირველად აეროპორტებში (თბილისი, ქუთაისი და ბათუმი), ხოლო შემდგომ სახმელეთო საბაჟო გამშვებ პუნქტებზე (,,ლაგოდეხი“, ,,წითელი ხიდი“, ,,სადახლო-საავტომობილო“, ,,ნინოწმინდა“, ,,კარწახი“, ,,ვალე“, ,,სარფი“და ,,ყაზბეგი“).</w:t>
      </w:r>
      <w:r w:rsidRPr="00FE3E9C">
        <w:rPr>
          <w:rFonts w:ascii="Sylfaen" w:hAnsi="Sylfaen"/>
        </w:rPr>
        <w:t xml:space="preserve"> </w:t>
      </w:r>
      <w:r w:rsidRPr="00FE3E9C">
        <w:rPr>
          <w:rFonts w:ascii="Sylfaen" w:eastAsia="Times New Roman" w:hAnsi="Sylfaen" w:cs="Sylfaen"/>
          <w:lang w:val="ka-GE"/>
        </w:rPr>
        <w:t>დამონტაჟდა თერმოსკანერები 9 სასაზღვრო გამშვებ პუნქტზე. გადაადგილებულ ყველა მგზავრს/საავტომობილო საშუალების მძღოლს (მათ შორის ტრანზიტულს) უტარდება თერმოსკრინინგი და საჭიროების შემთხვევაში ივსება</w:t>
      </w:r>
      <w:r>
        <w:rPr>
          <w:rFonts w:ascii="Sylfaen" w:eastAsia="Times New Roman" w:hAnsi="Sylfaen" w:cs="Sylfaen"/>
        </w:rPr>
        <w:t xml:space="preserve"> </w:t>
      </w:r>
      <w:r w:rsidRPr="00FE3E9C">
        <w:rPr>
          <w:rFonts w:ascii="Sylfaen" w:eastAsia="Times New Roman" w:hAnsi="Sylfaen" w:cs="Sylfaen"/>
          <w:lang w:val="ka-GE"/>
        </w:rPr>
        <w:t>მგზავრის სააღრიცხვო ბარათიც;</w:t>
      </w:r>
    </w:p>
    <w:p w14:paraId="5EA2E2B6" w14:textId="77777777" w:rsidR="00BE5D16" w:rsidRPr="00FE3E9C" w:rsidRDefault="00BE5D16" w:rsidP="00BE5D16">
      <w:pPr>
        <w:pStyle w:val="ListParagraph"/>
        <w:numPr>
          <w:ilvl w:val="0"/>
          <w:numId w:val="22"/>
        </w:numPr>
        <w:spacing w:after="160" w:line="240" w:lineRule="auto"/>
        <w:jc w:val="both"/>
        <w:rPr>
          <w:rFonts w:ascii="Sylfaen" w:eastAsia="Times New Roman" w:hAnsi="Sylfaen" w:cs="Sylfaen"/>
          <w:lang w:val="ka-GE"/>
        </w:rPr>
      </w:pPr>
      <w:r w:rsidRPr="00FE3E9C">
        <w:rPr>
          <w:rFonts w:ascii="Sylfaen" w:eastAsia="Times New Roman" w:hAnsi="Sylfaen" w:cs="Sylfaen"/>
          <w:lang w:val="ka-GE"/>
        </w:rPr>
        <w:t xml:space="preserve">მიმდინარეობდა ბიზნეს სექტორისა და მოქალაქეების უკეთ ინფორმირება ახალი კორონავირუსის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w:t>
      </w:r>
      <w:r w:rsidRPr="00FE3E9C">
        <w:rPr>
          <w:rFonts w:ascii="Sylfaen" w:eastAsia="Times New Roman" w:hAnsi="Sylfaen" w:cs="Sylfaen"/>
          <w:lang w:val="ka-GE"/>
        </w:rPr>
        <w:lastRenderedPageBreak/>
        <w:t>დისტანციურ ელექტრონულ სერვისებზე და სხვა აქტუალურ საკითხებზე</w:t>
      </w:r>
      <w:r>
        <w:rPr>
          <w:rFonts w:ascii="Sylfaen" w:eastAsia="Times New Roman" w:hAnsi="Sylfaen" w:cs="Sylfaen"/>
        </w:rPr>
        <w:t>;</w:t>
      </w:r>
      <w:r w:rsidRPr="00FE3E9C">
        <w:rPr>
          <w:rFonts w:ascii="Sylfaen" w:eastAsia="Times New Roman" w:hAnsi="Sylfaen" w:cs="Sylfaen"/>
          <w:lang w:val="ka-GE"/>
        </w:rPr>
        <w:t xml:space="preserve"> განხორციელდა გადამხდელთა ინფორმირება მიმდინარე ეპიდსიტუაციასთან დაკავშირებულ სხვადასხვა რეკომენდაციებზე ელექტრონული საკომუნიკაციო საშუალებების გამოყენებით (სატელეფონო სმს შეტყობინებები, ვებ-პორტალზე ავტორიზებული მომხმარებლების შეტყობინებები, სატელეფონო ზარები). შემოსავლების სამსახურის ელექტრონულ სერვისებთან წვდომის მიზნით გამარტივდა ფიზიკური პირებისთვის ვიდეოზარით აქტივაციის პროცედურები (2 299 299) და აღნიშნული სერვისით სარგებლობის შესაძლებლობა მიეცათ ასევე იურიდიულ პირებსაც;</w:t>
      </w:r>
    </w:p>
    <w:p w14:paraId="29E05216" w14:textId="77777777" w:rsidR="00BE5D16" w:rsidRPr="00E82473" w:rsidRDefault="00BE5D16" w:rsidP="00BE5D16">
      <w:pPr>
        <w:pStyle w:val="ListParagraph"/>
        <w:numPr>
          <w:ilvl w:val="0"/>
          <w:numId w:val="22"/>
        </w:numPr>
        <w:spacing w:after="160" w:line="240" w:lineRule="auto"/>
        <w:jc w:val="both"/>
        <w:rPr>
          <w:rFonts w:ascii="Sylfaen" w:eastAsia="Times New Roman" w:hAnsi="Sylfaen" w:cs="Sylfaen"/>
          <w:lang w:val="ka-GE"/>
        </w:rPr>
      </w:pPr>
      <w:r w:rsidRPr="00FE3E9C">
        <w:rPr>
          <w:rFonts w:ascii="Sylfaen" w:eastAsia="Times New Roman" w:hAnsi="Sylfaen" w:cs="Sylfaen"/>
          <w:lang w:val="ka-GE"/>
        </w:rPr>
        <w:t xml:space="preserve">საქართველოს მთავრობის მიერ მიღებული გადაწყვეტილების შესაბამისად, ბიზნესის ხელშეწყობის მიზნით, დაწესდა საგადასახადო შეღავათები, კერძოდ: გადასახადის გადამხდელთა იმ კატეგორიისთვის, რომლებიც საქმიანობენ ტურისტულ სექტორში, ასევე იმ ბიზნეს სუბიექტებისთვის, რომელთაც შეჩერებული აქვთ საქმიანობა შექმნილი სიტუაციიდან გამომდინარე. აღნიშნულ კატეგორიებს  შესაძლებლობა ეძლევათ 4 თვის ვადით, მიმდინარე წლის 1 ნოემბრამდე, გადაივადონ დეკლარირებული საგადასახადო ვალდებულებები საშემოსავლო და ქონების გადასახადის ნაწილში; </w:t>
      </w:r>
      <w:r w:rsidRPr="00211EA9">
        <w:rPr>
          <w:rFonts w:ascii="Sylfaen" w:eastAsia="Times New Roman" w:hAnsi="Sylfaen" w:cs="Sylfaen"/>
          <w:lang w:val="ka-GE"/>
        </w:rPr>
        <w:t>ავტოიმპორტიორებს, 2020  წლის 1 აპრილამდე შემოყვანილ  ავტომობილებზე, განბაჟებისთვის დაწესებული 90-დღიანი ვადა</w:t>
      </w:r>
      <w:r w:rsidRPr="00211EA9">
        <w:rPr>
          <w:rFonts w:ascii="Sylfaen" w:eastAsia="Times New Roman" w:hAnsi="Sylfaen" w:cs="Sylfaen"/>
        </w:rPr>
        <w:t xml:space="preserve"> </w:t>
      </w:r>
      <w:r w:rsidRPr="00211EA9">
        <w:rPr>
          <w:rFonts w:ascii="Sylfaen" w:eastAsia="Times New Roman" w:hAnsi="Sylfaen" w:cs="Sylfaen"/>
          <w:lang w:val="ka-GE"/>
        </w:rPr>
        <w:t>გადაუვადდათ პირველ სექტემბრამდე (შეღავათი შეეხება დაახლოებით 38 ათასამდე მანქანის მფლობელს და გადავადებული გადასახადების ოდენობა შეადგენს</w:t>
      </w:r>
      <w:r w:rsidRPr="00211EA9">
        <w:rPr>
          <w:rFonts w:ascii="Sylfaen" w:eastAsia="Times New Roman" w:hAnsi="Sylfaen" w:cs="Sylfaen"/>
        </w:rPr>
        <w:t xml:space="preserve"> </w:t>
      </w:r>
      <w:r w:rsidRPr="00211EA9">
        <w:rPr>
          <w:rFonts w:ascii="Sylfaen" w:eastAsia="Times New Roman" w:hAnsi="Sylfaen" w:cs="Sylfaen"/>
          <w:lang w:val="ka-GE"/>
        </w:rPr>
        <w:t xml:space="preserve">50 მილიონ ლარს); </w:t>
      </w:r>
      <w:r w:rsidRPr="00FE3E9C">
        <w:rPr>
          <w:rFonts w:ascii="Sylfaen" w:eastAsia="Times New Roman" w:hAnsi="Sylfaen" w:cs="Sylfaen"/>
          <w:lang w:val="ka-GE"/>
        </w:rPr>
        <w:t>მარტის და აპრილის საანგარიშო პერიოდებზე კუთვნილი საშემოსავლო გადასახადის გადახდის ვალდებულებისაგან გათავისუფლდა პირი, რომელიც ფიქსირებული</w:t>
      </w:r>
      <w:r w:rsidRPr="00E82473">
        <w:rPr>
          <w:rFonts w:ascii="Sylfaen" w:eastAsia="Times New Roman" w:hAnsi="Sylfaen" w:cs="Sylfaen"/>
          <w:lang w:val="ka-GE"/>
        </w:rPr>
        <w:t xml:space="preserve"> გადასახადით დასაბეგრ საქმიანობას ახორციელებს სილამაზის სალონში; 2020 წლის 1 ოქტომბრამდე  დამატებული ღირებულების გადასახადისგან გათავისუფლდა სამკურნალო/სამედიცინო მიზნებისათვის განკუთვნილი სხვადასხვა დასახელების საქონლის მიწოდება ან/და იმპორტი და სხვა;</w:t>
      </w:r>
    </w:p>
    <w:p w14:paraId="1DB9DF80" w14:textId="77777777" w:rsidR="00BE5D16" w:rsidRPr="00E82473" w:rsidRDefault="00BE5D16" w:rsidP="00BE5D16">
      <w:pPr>
        <w:pStyle w:val="ListParagraph"/>
        <w:numPr>
          <w:ilvl w:val="0"/>
          <w:numId w:val="22"/>
        </w:numPr>
        <w:spacing w:after="160" w:line="240" w:lineRule="auto"/>
        <w:jc w:val="both"/>
        <w:rPr>
          <w:rFonts w:ascii="Sylfaen" w:eastAsia="Times New Roman" w:hAnsi="Sylfaen" w:cs="Sylfaen"/>
          <w:lang w:val="ka-GE"/>
        </w:rPr>
      </w:pPr>
      <w:r w:rsidRPr="00E82473">
        <w:rPr>
          <w:rFonts w:ascii="Sylfaen" w:eastAsia="Times New Roman" w:hAnsi="Sylfaen" w:cs="Sylfaen"/>
          <w:lang w:val="ka-GE"/>
        </w:rPr>
        <w:t>შემოსავლების სამსახურის შესაბამისი ქვედანაყოფების თანამშრომლები ყოველდღიურ რეჟიმში ახორციელებენ კონტროლს იმ მეწარმე სუბიექტების გამოვლენის მიზნით, რომლებსაც საგანგებო მდგომარეობის ვადით შეჩერებული აქვთ ეკონომიკური საქმიანობის განხორციელება. ამასთან, მონიტორინგს ექვემდებარებიან ის მეწარმე სუბიექტები, რომლებსაც საგანგებო მდგომარეობის პერიოდში არ ეკრძალებათ ეკონომიკური საქმიანობა, მაგრამ თავიანთი საქმიანობა უნდა განახორციელონ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გაცემული რეკომენდაციების შესაბამისად;</w:t>
      </w:r>
    </w:p>
    <w:p w14:paraId="7EBFEC3E" w14:textId="77777777" w:rsidR="00BE5D16" w:rsidRPr="004E277B" w:rsidRDefault="00BE5D16" w:rsidP="00BE5D16">
      <w:pPr>
        <w:pStyle w:val="ListParagraph"/>
        <w:numPr>
          <w:ilvl w:val="0"/>
          <w:numId w:val="22"/>
        </w:numPr>
        <w:tabs>
          <w:tab w:val="left" w:pos="990"/>
        </w:tabs>
        <w:spacing w:after="0" w:line="240" w:lineRule="auto"/>
        <w:jc w:val="both"/>
        <w:rPr>
          <w:rFonts w:ascii="Sylfaen" w:hAnsi="Sylfaen"/>
          <w:lang w:val="ka-GE"/>
        </w:rPr>
      </w:pPr>
      <w:r w:rsidRPr="00E82473">
        <w:rPr>
          <w:rFonts w:ascii="Sylfaen" w:hAnsi="Sylfaen" w:cs="Sylfaen"/>
          <w:lang w:val="ka-GE"/>
        </w:rPr>
        <w:t>საქართველოს შინაგან საქმეთა სამინისტრო აქტიურად იყო ჩართული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N1 ბრძანების,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N181 დადგენილებით და ასევე, სხვა სამართლებრივი აქტებით დადგენილი შეზღუდვების აღსრულების პროცესში.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ხსნარები, სამედიცინო სათვალეები და სხვა) და განხორცი</w:t>
      </w:r>
      <w:r>
        <w:rPr>
          <w:rFonts w:ascii="Sylfaen" w:hAnsi="Sylfaen" w:cs="Sylfaen"/>
          <w:lang w:val="ka-GE"/>
        </w:rPr>
        <w:t>ე</w:t>
      </w:r>
      <w:r w:rsidRPr="00E82473">
        <w:rPr>
          <w:rFonts w:ascii="Sylfaen" w:hAnsi="Sylfaen" w:cs="Sylfaen"/>
          <w:lang w:val="ka-GE"/>
        </w:rPr>
        <w:t>ლდა მათი კვებით უზრუნველყოფა. ასევე, სამინისტროს თანამშრომლებმა მონაწილეობა მიიღეს მარნეულისა და ბოლნისის მუნიციპალიტეტებში საველე ინფრასტრუქტურის მოწყობასა და მისი ფუნქციონირების უზრუნველყოფაში. კერძოდ, საკარანტინო ზონაში, ქალაქ მარნეულში, „ჯეო ჰოსპიტალის“ მიმდებარე ტერიტორიაზე გაიშალა 100 პაციენტზე გათვლილი საველე ჰოსპიტალი;</w:t>
      </w:r>
    </w:p>
    <w:p w14:paraId="23D6EFF3" w14:textId="77777777" w:rsidR="00BE5D16" w:rsidRPr="00810586" w:rsidRDefault="00BE5D16" w:rsidP="00BE5D16">
      <w:pPr>
        <w:pStyle w:val="ListParagraph"/>
        <w:numPr>
          <w:ilvl w:val="0"/>
          <w:numId w:val="22"/>
        </w:numPr>
        <w:tabs>
          <w:tab w:val="left" w:pos="990"/>
        </w:tabs>
        <w:spacing w:after="0" w:line="240" w:lineRule="auto"/>
        <w:jc w:val="both"/>
        <w:rPr>
          <w:rFonts w:ascii="Sylfaen" w:hAnsi="Sylfaen" w:cs="Sylfaen"/>
          <w:lang w:val="ka-GE"/>
        </w:rPr>
      </w:pPr>
      <w:r w:rsidRPr="00FA080D">
        <w:rPr>
          <w:rFonts w:ascii="Sylfaen" w:hAnsi="Sylfaen"/>
          <w:lang w:val="ka-GE"/>
        </w:rPr>
        <w:t>საქართველოს თავდაცვის სამინისტროს თანამშრომლებ</w:t>
      </w:r>
      <w:r>
        <w:rPr>
          <w:rFonts w:ascii="Sylfaen" w:hAnsi="Sylfaen"/>
          <w:lang w:val="ka-GE"/>
        </w:rPr>
        <w:t>ი</w:t>
      </w:r>
      <w:r w:rsidRPr="00FA080D">
        <w:rPr>
          <w:rFonts w:ascii="Sylfaen" w:hAnsi="Sylfaen"/>
          <w:lang w:val="ka-GE"/>
        </w:rPr>
        <w:t>, სხვა უწყებებთან თანამშრომლობის ფარგლებში, საგუშაგოებზე მობილური სამედიცინო პუნქტების მეშვეობით სამოქალაქო პირების თერმოსკრინინგს და</w:t>
      </w:r>
      <w:r>
        <w:rPr>
          <w:rFonts w:ascii="Sylfaen" w:hAnsi="Sylfaen"/>
        </w:rPr>
        <w:t xml:space="preserve"> </w:t>
      </w:r>
      <w:r w:rsidRPr="00FA080D">
        <w:rPr>
          <w:rFonts w:ascii="Sylfaen" w:hAnsi="Sylfaen"/>
          <w:lang w:val="ka-GE"/>
        </w:rPr>
        <w:t>ქალაქებში შემომავალ ავტომობილებზე დეზინფექციას</w:t>
      </w:r>
      <w:r>
        <w:rPr>
          <w:rFonts w:ascii="Sylfaen" w:hAnsi="Sylfaen"/>
          <w:lang w:val="ka-GE"/>
        </w:rPr>
        <w:t xml:space="preserve"> </w:t>
      </w:r>
      <w:r w:rsidRPr="00FA080D">
        <w:rPr>
          <w:rFonts w:ascii="Sylfaen" w:hAnsi="Sylfaen"/>
          <w:lang w:val="ka-GE"/>
        </w:rPr>
        <w:t xml:space="preserve">ატარებდნენ. სამინისტროს სამედიცინო დეპარტამენტის წარმომადგენლების მიერ მუდმივად </w:t>
      </w:r>
      <w:r w:rsidRPr="00FA080D">
        <w:rPr>
          <w:rFonts w:ascii="Sylfaen" w:hAnsi="Sylfaen"/>
          <w:lang w:val="ka-GE"/>
        </w:rPr>
        <w:lastRenderedPageBreak/>
        <w:t>ხორციელდება ქვედანაყოფების ეპიდემიოლოგიური მდგომარეობის და სამედიცინო მარაგების მონიტორინგი და კონტროლი, ქვედანაყოფები საკუთარი ძალებით ახორციელებენ სადეზინფექციო და ეპიდ საწინააღმდეგო ღონისძიებებს.</w:t>
      </w:r>
      <w:r>
        <w:rPr>
          <w:rFonts w:ascii="Sylfaen" w:hAnsi="Sylfaen"/>
          <w:lang w:val="ka-GE"/>
        </w:rPr>
        <w:t xml:space="preserve"> ასევე, </w:t>
      </w:r>
      <w:r w:rsidRPr="00FA080D">
        <w:rPr>
          <w:rFonts w:ascii="Sylfaen" w:hAnsi="Sylfaen" w:cs="Sylfaen"/>
          <w:lang w:val="ka-GE"/>
        </w:rPr>
        <w:t>ადგილზე არსებული მდგომარეობის შესახებ დეტალური ინფორმაციის მიღებისა და ვირუსის პრევენციისათვის საჭირო ინფორმაციის მიწოდების მიზნით, სამინისტროს სამხედრო მართვის ცენტრიდან ხორციელდება ვიდეოკონფერენციები ავღანეთსა და ცენტრალური აფრიკის რესპუბლიკაში სამშვიდობო მისიაში მყოფ ქართველ სამხედრო მოსამსახურეებთან</w:t>
      </w:r>
      <w:r>
        <w:rPr>
          <w:rFonts w:ascii="Sylfaen" w:hAnsi="Sylfaen" w:cs="Sylfaen"/>
        </w:rPr>
        <w:t>;</w:t>
      </w:r>
    </w:p>
    <w:p w14:paraId="07C006A3" w14:textId="77777777" w:rsidR="00BE5D16" w:rsidRPr="00E82473" w:rsidRDefault="00BE5D16" w:rsidP="00BE5D16">
      <w:pPr>
        <w:pStyle w:val="ListParagraph"/>
        <w:numPr>
          <w:ilvl w:val="0"/>
          <w:numId w:val="22"/>
        </w:numPr>
        <w:spacing w:after="0" w:line="240" w:lineRule="auto"/>
        <w:jc w:val="both"/>
        <w:rPr>
          <w:rFonts w:ascii="Sylfaen" w:hAnsi="Sylfaen" w:cs="Sylfaen"/>
          <w:lang w:val="ka-GE"/>
        </w:rPr>
      </w:pPr>
      <w:r w:rsidRPr="00E82473">
        <w:rPr>
          <w:rFonts w:ascii="Sylfaen" w:hAnsi="Sylfaen" w:cs="Sylfaen"/>
          <w:lang w:val="ka-GE"/>
        </w:rPr>
        <w:t>შემუშავდა, განთავსდა და მხარდაჭერილია კორონავირუსის გავრცელების პრევენციის ოთხენოვანი ვებგვერდი https://stopcov.ge/;</w:t>
      </w:r>
    </w:p>
    <w:p w14:paraId="6CCB4805" w14:textId="77777777" w:rsidR="00BE5D16" w:rsidRPr="00E82473" w:rsidRDefault="00BE5D16" w:rsidP="00BE5D16">
      <w:pPr>
        <w:pStyle w:val="ListParagraph"/>
        <w:numPr>
          <w:ilvl w:val="0"/>
          <w:numId w:val="22"/>
        </w:numPr>
        <w:spacing w:after="0" w:line="240" w:lineRule="auto"/>
        <w:jc w:val="both"/>
        <w:rPr>
          <w:rFonts w:ascii="Sylfaen" w:hAnsi="Sylfaen" w:cs="Sylfaen"/>
          <w:lang w:val="ka-GE"/>
        </w:rPr>
      </w:pPr>
      <w:r w:rsidRPr="00E82473">
        <w:rPr>
          <w:rFonts w:ascii="Sylfaen" w:hAnsi="Sylfaen" w:cs="Sylfaen"/>
          <w:lang w:val="ka-GE"/>
        </w:rPr>
        <w:t xml:space="preserve">საქართველოში ახალი კორონავირუსის გავრცელების შედეგად გამოწვეულ მოქალაქეთა პრობლემებთან დაკავშირებულ საკითხებზე ოპერატიული რეაგირების მიზნით ერთიანი სამთავრობო ცხელი ხაზი - 144 ამოქმედდა, რომლის ტექნიკური მხარდაჭერა, კადრების </w:t>
      </w:r>
      <w:r>
        <w:rPr>
          <w:rFonts w:ascii="Sylfaen" w:hAnsi="Sylfaen" w:cs="Sylfaen"/>
          <w:lang w:val="ka-GE"/>
        </w:rPr>
        <w:t>აყვანა</w:t>
      </w:r>
      <w:r w:rsidRPr="00E82473">
        <w:rPr>
          <w:rFonts w:ascii="Sylfaen" w:hAnsi="Sylfaen" w:cs="Sylfaen"/>
          <w:lang w:val="ka-GE"/>
        </w:rPr>
        <w:t xml:space="preserve"> და პროგრამული უზრუნველყოფა მთლიანად განახორციელა საზოგადოებრივი უსაფრთხოების მართვის ცენტრ</w:t>
      </w:r>
      <w:r>
        <w:rPr>
          <w:rFonts w:ascii="Sylfaen" w:hAnsi="Sylfaen" w:cs="Sylfaen"/>
          <w:lang w:val="ka-GE"/>
        </w:rPr>
        <w:t>მა</w:t>
      </w:r>
      <w:r w:rsidRPr="00E82473">
        <w:rPr>
          <w:rFonts w:ascii="Sylfaen" w:hAnsi="Sylfaen" w:cs="Sylfaen"/>
          <w:lang w:val="ka-GE"/>
        </w:rPr>
        <w:t xml:space="preserve"> „112“-მა;</w:t>
      </w:r>
    </w:p>
    <w:p w14:paraId="4D96D97B" w14:textId="77777777" w:rsidR="00BE5D16" w:rsidRPr="00E82473" w:rsidRDefault="00BE5D16" w:rsidP="00BE5D16">
      <w:pPr>
        <w:pStyle w:val="ListParagraph"/>
        <w:numPr>
          <w:ilvl w:val="0"/>
          <w:numId w:val="22"/>
        </w:numPr>
        <w:spacing w:after="0" w:line="240" w:lineRule="auto"/>
        <w:jc w:val="both"/>
        <w:rPr>
          <w:rFonts w:ascii="Sylfaen" w:hAnsi="Sylfaen" w:cs="Sylfaen"/>
          <w:lang w:val="ka-GE"/>
        </w:rPr>
      </w:pPr>
      <w:r w:rsidRPr="00E82473">
        <w:rPr>
          <w:rFonts w:ascii="Sylfaen" w:hAnsi="Sylfaen" w:cs="Sylfaen"/>
          <w:lang w:val="ka-GE"/>
        </w:rPr>
        <w:t>საგარეო საქმეთა სამინისტრო მუდმივ კოორდინაციაში იმყოფებოდა საქართველოში აკრედიტებულ დიპლომატიურ მისიებთან და საერთაშორისო ორგანიზაციებთან, აგრეთვე საერთა</w:t>
      </w:r>
      <w:r>
        <w:rPr>
          <w:rFonts w:ascii="Sylfaen" w:hAnsi="Sylfaen" w:cs="Sylfaen"/>
          <w:lang w:val="ka-GE"/>
        </w:rPr>
        <w:t>შ</w:t>
      </w:r>
      <w:r w:rsidRPr="00E82473">
        <w:rPr>
          <w:rFonts w:ascii="Sylfaen" w:hAnsi="Sylfaen" w:cs="Sylfaen"/>
          <w:lang w:val="ka-GE"/>
        </w:rPr>
        <w:t>ორისო არასამთავრობო ორგანიზაციებთან, რათა ერთობლივი ძალისხმევით შესაძლებელი გამხდარიყო საოკუპაციო ხაზის მეორე მხარეს მცხოვრები მოსახლეობის დახმარება ვირუსის გავრცელების წანააღმდეგ ბრძოლაში;</w:t>
      </w:r>
    </w:p>
    <w:p w14:paraId="2F2232A7" w14:textId="77777777" w:rsidR="00BE5D16" w:rsidRPr="00E82473" w:rsidRDefault="00BE5D16" w:rsidP="00BE5D16">
      <w:pPr>
        <w:pStyle w:val="ListParagraph"/>
        <w:numPr>
          <w:ilvl w:val="0"/>
          <w:numId w:val="22"/>
        </w:numPr>
        <w:spacing w:after="0" w:line="240" w:lineRule="auto"/>
        <w:jc w:val="both"/>
        <w:rPr>
          <w:rFonts w:ascii="Sylfaen" w:hAnsi="Sylfaen" w:cs="Sylfaen"/>
          <w:lang w:val="ka-GE"/>
        </w:rPr>
      </w:pPr>
      <w:r w:rsidRPr="00E82473">
        <w:rPr>
          <w:rFonts w:ascii="Sylfaen" w:hAnsi="Sylfaen" w:cs="Sylfaen"/>
          <w:lang w:val="ka-GE"/>
        </w:rPr>
        <w:t>კორონავირუსის პანდემიის პირობებში, 2020 წლის 31 მარტის ჩათვლით, საზღვარგარეთ მყოფ საქართველოს 1140 მოქალაქეს გაეწია სხვადასხვა სახის დახმარება, კერძოდ: საცხოვრებლითა და საკვებით უზრუნველყოფილ იქნა 91 მოქალაქე; მხოლოდ საცხოვრებლით უზრუნველყოფილ იქნა 79 მოქალაქე; საკვებით უზრუნველყოფილ იქნა 492 მოქალაქე; ტრანსპორტირებაში დახმარება გაეწია 283 მოქალაქეს; სხვადასხვა სახის სამართლებრივი და ტექნიკური დახმარება გაეწია 195 მოქალაქეს;</w:t>
      </w:r>
    </w:p>
    <w:p w14:paraId="4DFE0AE2" w14:textId="77777777" w:rsidR="00BE5D16" w:rsidRPr="00E82473" w:rsidRDefault="00BE5D16" w:rsidP="00BE5D16">
      <w:pPr>
        <w:pStyle w:val="abzacixml"/>
        <w:numPr>
          <w:ilvl w:val="0"/>
          <w:numId w:val="22"/>
        </w:numPr>
        <w:tabs>
          <w:tab w:val="clear" w:pos="0"/>
          <w:tab w:val="clear" w:pos="900"/>
          <w:tab w:val="clear" w:pos="10440"/>
        </w:tabs>
      </w:pPr>
      <w:r w:rsidRPr="00E82473">
        <w:t>ქვეყანაში COVID-19-ის გავრცელების პრევენციის მიზნით, დისტანციური სწავლების ფორმაზე გადასვლიდან გამომდინარე, მომზადდა და ზოგადსაგანმანათლებლო დაწესებულებებს მიეწოდათ რეკომენდაციები სასწავლო პროცესის მაქსიმალურად ეფექტიანად წარმართვასთან დაკავშირებით. ასევე, დაიწყო მუშაობა პროექტზე „ტელე-სკოლა“. პროექტის ფარგლებში, მედიაპლატფორმა, მეორე არხის, ვებპორტალი 1tv.ge, საქართველოს პირველი არხის youtube და ფეისბუქ გვერდების საშუალებით, I-XII კლასების მოსწავლეებს (მათ შორის აბიტურიენტებს) შესთავაზებს ტელეგაკვეთილებს და გასართობ-შემეცნებით გადაცემებს;</w:t>
      </w:r>
    </w:p>
    <w:p w14:paraId="25F44E41" w14:textId="77777777" w:rsidR="00BE5D16" w:rsidRPr="00E82473" w:rsidRDefault="00BE5D16" w:rsidP="00BE5D16">
      <w:pPr>
        <w:pStyle w:val="abzacixml"/>
        <w:numPr>
          <w:ilvl w:val="0"/>
          <w:numId w:val="22"/>
        </w:numPr>
        <w:tabs>
          <w:tab w:val="clear" w:pos="0"/>
          <w:tab w:val="clear" w:pos="900"/>
          <w:tab w:val="clear" w:pos="10440"/>
        </w:tabs>
      </w:pPr>
      <w:r w:rsidRPr="00E82473">
        <w:t>საჯარო სკოლებში განსახორციელებელ სადენზიფექციო სამუშაოებთან დაკავშირებით ხელშეკრულების ფარგლებში 1 299 საჯარო სკოლისთვის შეძენილია 5 000 ცალი დისპენსერი და 80 ტონა სადეზინფექციო ხსნარი. დარიგ</w:t>
      </w:r>
      <w:r>
        <w:t>და</w:t>
      </w:r>
      <w:r w:rsidRPr="00E82473">
        <w:t xml:space="preserve"> 3 775 ცალი დისპენსერი და 48 ტონა სადენზიფექციო ხსნარი;</w:t>
      </w:r>
    </w:p>
    <w:p w14:paraId="286AD866" w14:textId="77777777" w:rsidR="00BE5D16" w:rsidRDefault="00BE5D16" w:rsidP="00BE5D16">
      <w:pPr>
        <w:pStyle w:val="ListParagraph"/>
        <w:numPr>
          <w:ilvl w:val="0"/>
          <w:numId w:val="22"/>
        </w:numPr>
        <w:spacing w:line="240" w:lineRule="auto"/>
        <w:jc w:val="both"/>
        <w:rPr>
          <w:rFonts w:ascii="Sylfaen" w:hAnsi="Sylfaen" w:cs="Sylfaen"/>
          <w:color w:val="000000"/>
          <w:lang w:val="ka-GE"/>
        </w:rPr>
      </w:pPr>
      <w:r w:rsidRPr="00E82473">
        <w:rPr>
          <w:rFonts w:ascii="Sylfaen" w:hAnsi="Sylfaen" w:cs="DejaVu Sans"/>
          <w:color w:val="000000"/>
          <w:shd w:val="clear" w:color="auto" w:fill="FFFFFF"/>
          <w:lang w:val="ka-GE"/>
        </w:rPr>
        <w:t xml:space="preserve">საქართველოს იუსტიციის სამინისტროს აპარატის, საქვეუწყებო დაწესებულებისა და სისტემაში შემავალი საჯარო სამართლის იურიდიული პირების მიერ გატარდა გარკვეული ღონისძიებები, კერძოდ: </w:t>
      </w:r>
      <w:r w:rsidRPr="00E82473">
        <w:rPr>
          <w:rFonts w:ascii="Sylfaen" w:hAnsi="Sylfaen" w:cs="Sylfaen"/>
          <w:color w:val="000000"/>
          <w:shd w:val="clear" w:color="auto" w:fill="FFFFFF"/>
          <w:lang w:val="ka-GE"/>
        </w:rPr>
        <w:t>დეზინფექცია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ჩაუტარდა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სისტემაში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არსებულ</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შენობებს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თანამშრომელთა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და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მსჯავრდებულთა</w:t>
      </w:r>
      <w:r w:rsidRPr="00E82473">
        <w:rPr>
          <w:rFonts w:ascii="Sylfaen" w:hAnsi="Sylfaen" w:cs="Calibri"/>
          <w:color w:val="000000"/>
          <w:shd w:val="clear" w:color="auto" w:fill="FFFFFF"/>
          <w:lang w:val="ka-GE"/>
        </w:rPr>
        <w:t>/</w:t>
      </w:r>
      <w:r w:rsidRPr="00E82473">
        <w:rPr>
          <w:rFonts w:ascii="Sylfaen" w:hAnsi="Sylfaen" w:cs="Sylfaen"/>
          <w:color w:val="000000"/>
          <w:shd w:val="clear" w:color="auto" w:fill="FFFFFF"/>
          <w:lang w:val="ka-GE"/>
        </w:rPr>
        <w:t>ბრალდებულთა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უსაფრთხოებისათვის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შესყიდულ</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იქნა</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სადეზინფექციო</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ხსნარები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პირბადეები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ხალათები</w:t>
      </w:r>
      <w:r w:rsidRPr="00E82473">
        <w:rPr>
          <w:rFonts w:ascii="Sylfaen" w:hAnsi="Sylfaen" w:cs="Calibri"/>
          <w:color w:val="000000"/>
          <w:shd w:val="clear" w:color="auto" w:fill="FFFFFF"/>
          <w:lang w:val="ka-GE"/>
        </w:rPr>
        <w:t xml:space="preserve">, ხელთათმანები, </w:t>
      </w:r>
      <w:r w:rsidRPr="00E82473">
        <w:rPr>
          <w:rFonts w:ascii="Sylfaen" w:hAnsi="Sylfaen" w:cs="Sylfaen"/>
          <w:color w:val="000000"/>
          <w:shd w:val="clear" w:color="auto" w:fill="FFFFFF"/>
          <w:lang w:val="ka-GE"/>
        </w:rPr>
        <w:t>ერთჯერადი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ქუდები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სახის</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დამცავი</w:t>
      </w:r>
      <w:r w:rsidRPr="00E82473">
        <w:rPr>
          <w:rFonts w:ascii="Sylfaen" w:hAnsi="Sylfaen" w:cs="Calibri"/>
          <w:color w:val="000000"/>
          <w:shd w:val="clear" w:color="auto" w:fill="FFFFFF"/>
          <w:lang w:val="ka-GE"/>
        </w:rPr>
        <w:t xml:space="preserve"> </w:t>
      </w:r>
      <w:r w:rsidRPr="00E82473">
        <w:rPr>
          <w:rFonts w:ascii="Sylfaen" w:hAnsi="Sylfaen" w:cs="Sylfaen"/>
          <w:color w:val="000000"/>
          <w:shd w:val="clear" w:color="auto" w:fill="FFFFFF"/>
          <w:lang w:val="ka-GE"/>
        </w:rPr>
        <w:t>ფარები</w:t>
      </w:r>
      <w:r w:rsidRPr="00E82473">
        <w:rPr>
          <w:rFonts w:ascii="Sylfaen" w:hAnsi="Sylfaen" w:cs="Calibri"/>
          <w:color w:val="000000"/>
          <w:shd w:val="clear" w:color="auto" w:fill="FFFFFF"/>
          <w:lang w:val="ka-GE"/>
        </w:rPr>
        <w:t xml:space="preserve">, </w:t>
      </w:r>
      <w:r w:rsidRPr="00E82473">
        <w:rPr>
          <w:rFonts w:ascii="Sylfaen" w:hAnsi="Sylfaen" w:cs="DejaVu Sans"/>
          <w:color w:val="000000"/>
          <w:shd w:val="clear" w:color="auto" w:fill="FFFFFF"/>
          <w:lang w:val="ka-GE"/>
        </w:rPr>
        <w:t>სპეციალური სათვალეები, დეზობარიერების სადეზინფექციო ხალიჩები და ბახილები. ამასთან, მიმდინარეობდა საინფორმაციო კამპანია და მომხმარებელთა ინფორმირება არსებული სერვისების</w:t>
      </w:r>
      <w:r w:rsidRPr="00E82473">
        <w:rPr>
          <w:rFonts w:ascii="Sylfaen" w:hAnsi="Sylfaen" w:cs="Sylfaen"/>
          <w:color w:val="000000"/>
          <w:lang w:val="ka-GE"/>
        </w:rPr>
        <w:t xml:space="preserve"> ელექტრონული გზით მიღების შესახებ</w:t>
      </w:r>
      <w:r>
        <w:rPr>
          <w:rFonts w:ascii="Sylfaen" w:hAnsi="Sylfaen" w:cs="Sylfaen"/>
          <w:color w:val="000000"/>
          <w:lang w:val="ka-GE"/>
        </w:rPr>
        <w:t>;</w:t>
      </w:r>
    </w:p>
    <w:p w14:paraId="25FC9128" w14:textId="77777777" w:rsidR="00BE5D16" w:rsidRDefault="00BE5D16" w:rsidP="00BE5D16">
      <w:pPr>
        <w:pStyle w:val="ListParagraph"/>
        <w:numPr>
          <w:ilvl w:val="0"/>
          <w:numId w:val="22"/>
        </w:numPr>
        <w:spacing w:line="240" w:lineRule="auto"/>
        <w:jc w:val="both"/>
        <w:rPr>
          <w:rFonts w:ascii="Sylfaen" w:hAnsi="Sylfaen" w:cs="Sylfaen"/>
          <w:color w:val="000000"/>
          <w:lang w:val="ka-GE"/>
        </w:rPr>
      </w:pPr>
      <w:r>
        <w:rPr>
          <w:rFonts w:ascii="Sylfaen" w:hAnsi="Sylfaen" w:cs="Sylfaen"/>
          <w:color w:val="000000"/>
          <w:lang w:val="ka-GE"/>
        </w:rPr>
        <w:t>საქართველოს ფინანსთა სამინისტრომ აქტიური მოლაპარაკებები დაიწყო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w:t>
      </w:r>
    </w:p>
    <w:p w14:paraId="655965AC" w14:textId="77777777" w:rsidR="00BE5D16" w:rsidRPr="00835100" w:rsidRDefault="00BE5D16" w:rsidP="00BE5D16">
      <w:pPr>
        <w:pStyle w:val="ListParagraph"/>
        <w:numPr>
          <w:ilvl w:val="0"/>
          <w:numId w:val="22"/>
        </w:numPr>
        <w:spacing w:line="240" w:lineRule="auto"/>
        <w:jc w:val="both"/>
        <w:rPr>
          <w:rFonts w:ascii="Sylfaen" w:hAnsi="Sylfaen" w:cs="Sylfaen"/>
          <w:color w:val="000000"/>
          <w:lang w:val="ka-GE"/>
        </w:rPr>
      </w:pPr>
      <w:r>
        <w:rPr>
          <w:rFonts w:ascii="Sylfaen" w:hAnsi="Sylfaen" w:cs="Sylfaen"/>
          <w:color w:val="000000"/>
          <w:lang w:val="ka-GE"/>
        </w:rPr>
        <w:t xml:space="preserve">საერთაშორისო სავალუტო ფონდთან არსებული პროგრამის ფარგლებში, დაიწყო საერთაშორისო სავალუტო ფონდის ვირტუალური მისია პროგრამის მეექვსე მიმოხილვის </w:t>
      </w:r>
      <w:r>
        <w:rPr>
          <w:rFonts w:ascii="Sylfaen" w:hAnsi="Sylfaen" w:cs="Sylfaen"/>
          <w:color w:val="000000"/>
          <w:lang w:val="ka-GE"/>
        </w:rPr>
        <w:lastRenderedPageBreak/>
        <w:t xml:space="preserve">მიზნით. მისიასთან მოლაპარაკეტების ფარგლებში აქტიური მსჯელობა მიმდინარეობდა საქართველოს ეკონომიკური განვითარების პროგნოზებისა და ფისკალური პარამეტრების კორექტირებასთან დაკავშირებით, </w:t>
      </w:r>
      <w:r>
        <w:rPr>
          <w:rFonts w:ascii="Sylfaen" w:hAnsi="Sylfaen" w:cs="Sylfaen"/>
          <w:color w:val="000000"/>
        </w:rPr>
        <w:t>COVID-19-</w:t>
      </w:r>
      <w:r>
        <w:rPr>
          <w:rFonts w:ascii="Sylfaen" w:hAnsi="Sylfaen" w:cs="Sylfaen"/>
          <w:color w:val="000000"/>
          <w:lang w:val="ka-GE"/>
        </w:rPr>
        <w:t>ით გამოწვეული გლობალური გამოწვევებიდან გამომდინარე.</w:t>
      </w:r>
    </w:p>
    <w:p w14:paraId="6A27CB5D" w14:textId="77777777" w:rsidR="00BE5D16" w:rsidRDefault="00BE5D16" w:rsidP="0022469B">
      <w:pPr>
        <w:spacing w:after="0"/>
        <w:jc w:val="right"/>
        <w:rPr>
          <w:rFonts w:ascii="Sylfaen" w:hAnsi="Sylfaen"/>
          <w:i/>
          <w:sz w:val="18"/>
          <w:highlight w:val="yellow"/>
          <w:lang w:val="ka-GE"/>
        </w:rPr>
      </w:pPr>
    </w:p>
    <w:sectPr w:rsidR="00BE5D16" w:rsidSect="00DB0A47">
      <w:footerReference w:type="default" r:id="rId15"/>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F8F1A" w14:textId="77777777" w:rsidR="007337AA" w:rsidRDefault="007337AA" w:rsidP="00252096">
      <w:pPr>
        <w:spacing w:after="0" w:line="240" w:lineRule="auto"/>
      </w:pPr>
      <w:r>
        <w:separator/>
      </w:r>
    </w:p>
  </w:endnote>
  <w:endnote w:type="continuationSeparator" w:id="0">
    <w:p w14:paraId="339AF5E8" w14:textId="77777777" w:rsidR="007337AA" w:rsidRDefault="007337AA"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14:paraId="6AE6AB19" w14:textId="18720EFF" w:rsidR="00073CA3" w:rsidRDefault="00073CA3">
        <w:pPr>
          <w:pStyle w:val="Footer"/>
          <w:jc w:val="right"/>
        </w:pPr>
        <w:r>
          <w:fldChar w:fldCharType="begin"/>
        </w:r>
        <w:r>
          <w:instrText xml:space="preserve"> PAGE   \* MERGEFORMAT </w:instrText>
        </w:r>
        <w:r>
          <w:fldChar w:fldCharType="separate"/>
        </w:r>
        <w:r w:rsidR="004122A3">
          <w:rPr>
            <w:noProof/>
          </w:rPr>
          <w:t>17</w:t>
        </w:r>
        <w:r>
          <w:rPr>
            <w:noProof/>
          </w:rPr>
          <w:fldChar w:fldCharType="end"/>
        </w:r>
      </w:p>
    </w:sdtContent>
  </w:sdt>
  <w:p w14:paraId="2E3EC077" w14:textId="77777777" w:rsidR="00073CA3" w:rsidRDefault="0007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D13D" w14:textId="77777777" w:rsidR="007337AA" w:rsidRDefault="007337AA" w:rsidP="00252096">
      <w:pPr>
        <w:spacing w:after="0" w:line="240" w:lineRule="auto"/>
      </w:pPr>
      <w:r>
        <w:separator/>
      </w:r>
    </w:p>
  </w:footnote>
  <w:footnote w:type="continuationSeparator" w:id="0">
    <w:p w14:paraId="172332BE" w14:textId="77777777" w:rsidR="007337AA" w:rsidRDefault="007337AA" w:rsidP="00252096">
      <w:pPr>
        <w:spacing w:after="0" w:line="240" w:lineRule="auto"/>
      </w:pPr>
      <w:r>
        <w:continuationSeparator/>
      </w:r>
    </w:p>
  </w:footnote>
  <w:footnote w:id="1">
    <w:p w14:paraId="48971F0C" w14:textId="77777777" w:rsidR="00AD5109" w:rsidRPr="005936EA" w:rsidRDefault="00AD5109" w:rsidP="00AD5109">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2">
    <w:p w14:paraId="688EF99B" w14:textId="77777777" w:rsidR="00AD5109" w:rsidRPr="002E3282" w:rsidRDefault="00AD5109" w:rsidP="00AD5109">
      <w:pPr>
        <w:pStyle w:val="NormalWeb"/>
        <w:jc w:val="both"/>
        <w:rPr>
          <w:rFonts w:ascii="Sylfaen" w:eastAsia="Times New Roman" w:hAnsi="Sylfaen"/>
          <w:sz w:val="18"/>
          <w:szCs w:val="18"/>
          <w:lang w:val="ka-GE" w:eastAsia="ru-RU"/>
        </w:rPr>
      </w:pPr>
      <w:r>
        <w:rPr>
          <w:rStyle w:val="FootnoteReference"/>
        </w:rPr>
        <w:footnoteRef/>
      </w:r>
      <w:r>
        <w:t xml:space="preserve"> </w:t>
      </w:r>
      <w:r w:rsidRPr="002E3282">
        <w:rPr>
          <w:rFonts w:ascii="Sylfaen" w:eastAsia="Times New Roman" w:hAnsi="Sylfaen"/>
          <w:sz w:val="18"/>
          <w:szCs w:val="18"/>
          <w:lang w:val="ka-GE" w:eastAsia="ru-RU"/>
        </w:rPr>
        <w:t>2020 წლის 1 იანვრის მდგომარეობით PPP ვალდებულებების მონაცემის განახლება და მათი ასახვა საბიუჯეტო დოკუმენტაციაში მოხდება შესაბამისი სუბიექტების მიერ 2019 წლის საანგარიშგებო პერიოდზე აუდიტის დასრულებისთანავე. აღსანიშნავია, რომ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სუბიექტები აუდირებულ ფინანსურ ანგარიშგებას წარადგენენ საანგარიშგებო პერიოდის მომდევნო წლის არაუგვიანეს 1 ოქტომბრისა.</w:t>
      </w:r>
    </w:p>
    <w:p w14:paraId="500A9EE0" w14:textId="77777777" w:rsidR="00AD5109" w:rsidRPr="008F069D" w:rsidRDefault="00AD5109" w:rsidP="00AD5109">
      <w:pPr>
        <w:pStyle w:val="FootnoteText"/>
        <w:rPr>
          <w:rFonts w:ascii="Sylfaen" w:hAnsi="Sylfae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3A3C"/>
      </v:shape>
    </w:pict>
  </w:numPicBullet>
  <w:abstractNum w:abstractNumId="0" w15:restartNumberingAfterBreak="0">
    <w:nsid w:val="03CD10E4"/>
    <w:multiLevelType w:val="hybridMultilevel"/>
    <w:tmpl w:val="678E2F02"/>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3"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347B3"/>
    <w:multiLevelType w:val="hybridMultilevel"/>
    <w:tmpl w:val="A58EA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0"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F1A3E"/>
    <w:multiLevelType w:val="hybridMultilevel"/>
    <w:tmpl w:val="069AB74A"/>
    <w:lvl w:ilvl="0" w:tplc="3FEA88B0">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6"/>
  </w:num>
  <w:num w:numId="6">
    <w:abstractNumId w:val="16"/>
  </w:num>
  <w:num w:numId="7">
    <w:abstractNumId w:val="9"/>
  </w:num>
  <w:num w:numId="8">
    <w:abstractNumId w:val="17"/>
  </w:num>
  <w:num w:numId="9">
    <w:abstractNumId w:val="10"/>
  </w:num>
  <w:num w:numId="10">
    <w:abstractNumId w:val="4"/>
  </w:num>
  <w:num w:numId="11">
    <w:abstractNumId w:val="1"/>
  </w:num>
  <w:num w:numId="12">
    <w:abstractNumId w:val="11"/>
  </w:num>
  <w:num w:numId="13">
    <w:abstractNumId w:val="18"/>
  </w:num>
  <w:num w:numId="14">
    <w:abstractNumId w:val="20"/>
  </w:num>
  <w:num w:numId="15">
    <w:abstractNumId w:val="15"/>
  </w:num>
  <w:num w:numId="16">
    <w:abstractNumId w:val="2"/>
  </w:num>
  <w:num w:numId="17">
    <w:abstractNumId w:val="3"/>
  </w:num>
  <w:num w:numId="18">
    <w:abstractNumId w:val="7"/>
  </w:num>
  <w:num w:numId="19">
    <w:abstractNumId w:val="0"/>
  </w:num>
  <w:num w:numId="20">
    <w:abstractNumId w:val="21"/>
  </w:num>
  <w:num w:numId="21">
    <w:abstractNumId w:val="19"/>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08EA"/>
    <w:rsid w:val="00032542"/>
    <w:rsid w:val="00036694"/>
    <w:rsid w:val="0003730E"/>
    <w:rsid w:val="0004147D"/>
    <w:rsid w:val="00041FCC"/>
    <w:rsid w:val="00042A9F"/>
    <w:rsid w:val="000431F7"/>
    <w:rsid w:val="00046E09"/>
    <w:rsid w:val="0005717C"/>
    <w:rsid w:val="00064C92"/>
    <w:rsid w:val="000663EC"/>
    <w:rsid w:val="00067552"/>
    <w:rsid w:val="0006759D"/>
    <w:rsid w:val="00071636"/>
    <w:rsid w:val="00073CA3"/>
    <w:rsid w:val="00076341"/>
    <w:rsid w:val="000837CA"/>
    <w:rsid w:val="0008553A"/>
    <w:rsid w:val="00090AD7"/>
    <w:rsid w:val="00095AFD"/>
    <w:rsid w:val="0009748B"/>
    <w:rsid w:val="000A0BEB"/>
    <w:rsid w:val="000A2081"/>
    <w:rsid w:val="000B63A1"/>
    <w:rsid w:val="000B71B9"/>
    <w:rsid w:val="000C242B"/>
    <w:rsid w:val="000C72F8"/>
    <w:rsid w:val="000D482E"/>
    <w:rsid w:val="000D7D95"/>
    <w:rsid w:val="000E34E5"/>
    <w:rsid w:val="000F26BF"/>
    <w:rsid w:val="000F399C"/>
    <w:rsid w:val="000F75B6"/>
    <w:rsid w:val="0010636D"/>
    <w:rsid w:val="00107299"/>
    <w:rsid w:val="00107742"/>
    <w:rsid w:val="00120FF4"/>
    <w:rsid w:val="00131DD7"/>
    <w:rsid w:val="00134023"/>
    <w:rsid w:val="0014531D"/>
    <w:rsid w:val="001562AF"/>
    <w:rsid w:val="00156E03"/>
    <w:rsid w:val="0016009E"/>
    <w:rsid w:val="00162CDF"/>
    <w:rsid w:val="00164969"/>
    <w:rsid w:val="00164A0E"/>
    <w:rsid w:val="0016613A"/>
    <w:rsid w:val="00170C76"/>
    <w:rsid w:val="00170F1C"/>
    <w:rsid w:val="00171023"/>
    <w:rsid w:val="00174843"/>
    <w:rsid w:val="00182676"/>
    <w:rsid w:val="00184DAA"/>
    <w:rsid w:val="00187C9C"/>
    <w:rsid w:val="001903AF"/>
    <w:rsid w:val="0019211C"/>
    <w:rsid w:val="001A57E8"/>
    <w:rsid w:val="001A6EE1"/>
    <w:rsid w:val="001B5543"/>
    <w:rsid w:val="001B71EA"/>
    <w:rsid w:val="001C1BB8"/>
    <w:rsid w:val="001C288C"/>
    <w:rsid w:val="001C2964"/>
    <w:rsid w:val="001C6CE6"/>
    <w:rsid w:val="001C7784"/>
    <w:rsid w:val="001D4A5D"/>
    <w:rsid w:val="001E1C6E"/>
    <w:rsid w:val="001E24C3"/>
    <w:rsid w:val="001E3816"/>
    <w:rsid w:val="001E3F21"/>
    <w:rsid w:val="001E49D8"/>
    <w:rsid w:val="001F5FD0"/>
    <w:rsid w:val="0020373D"/>
    <w:rsid w:val="00203834"/>
    <w:rsid w:val="0020549F"/>
    <w:rsid w:val="002168C7"/>
    <w:rsid w:val="0022415A"/>
    <w:rsid w:val="0022469B"/>
    <w:rsid w:val="0022503E"/>
    <w:rsid w:val="00226292"/>
    <w:rsid w:val="002467BA"/>
    <w:rsid w:val="00250669"/>
    <w:rsid w:val="00252096"/>
    <w:rsid w:val="002565F9"/>
    <w:rsid w:val="00260ABE"/>
    <w:rsid w:val="00261E46"/>
    <w:rsid w:val="00284D94"/>
    <w:rsid w:val="0028512C"/>
    <w:rsid w:val="00286B26"/>
    <w:rsid w:val="00287D92"/>
    <w:rsid w:val="00290469"/>
    <w:rsid w:val="00294B7E"/>
    <w:rsid w:val="00295D6B"/>
    <w:rsid w:val="0029665F"/>
    <w:rsid w:val="002A08EF"/>
    <w:rsid w:val="002A4AD0"/>
    <w:rsid w:val="002B4003"/>
    <w:rsid w:val="002B764B"/>
    <w:rsid w:val="002D02BB"/>
    <w:rsid w:val="002D3769"/>
    <w:rsid w:val="002D4D4C"/>
    <w:rsid w:val="002E0C05"/>
    <w:rsid w:val="002E2D1B"/>
    <w:rsid w:val="002E3961"/>
    <w:rsid w:val="002E6ED6"/>
    <w:rsid w:val="002F1E73"/>
    <w:rsid w:val="002F1F59"/>
    <w:rsid w:val="002F5C16"/>
    <w:rsid w:val="00300DF9"/>
    <w:rsid w:val="00303378"/>
    <w:rsid w:val="00305F09"/>
    <w:rsid w:val="00306AC8"/>
    <w:rsid w:val="003102D7"/>
    <w:rsid w:val="00310DBA"/>
    <w:rsid w:val="00312689"/>
    <w:rsid w:val="003145A6"/>
    <w:rsid w:val="00324B9E"/>
    <w:rsid w:val="00331491"/>
    <w:rsid w:val="003325BF"/>
    <w:rsid w:val="003327F3"/>
    <w:rsid w:val="0033439D"/>
    <w:rsid w:val="00337C0B"/>
    <w:rsid w:val="00346417"/>
    <w:rsid w:val="003470BC"/>
    <w:rsid w:val="00354821"/>
    <w:rsid w:val="003573E6"/>
    <w:rsid w:val="0038003D"/>
    <w:rsid w:val="00381558"/>
    <w:rsid w:val="00382C85"/>
    <w:rsid w:val="00383678"/>
    <w:rsid w:val="003852A3"/>
    <w:rsid w:val="00395607"/>
    <w:rsid w:val="003A0783"/>
    <w:rsid w:val="003A299E"/>
    <w:rsid w:val="003A3153"/>
    <w:rsid w:val="003C29A2"/>
    <w:rsid w:val="003C49E4"/>
    <w:rsid w:val="003D0A97"/>
    <w:rsid w:val="003D31B0"/>
    <w:rsid w:val="003D467F"/>
    <w:rsid w:val="003D797D"/>
    <w:rsid w:val="003E2A9C"/>
    <w:rsid w:val="003E3AA9"/>
    <w:rsid w:val="003E784F"/>
    <w:rsid w:val="003E7F84"/>
    <w:rsid w:val="003F28F6"/>
    <w:rsid w:val="003F31E9"/>
    <w:rsid w:val="003F5A94"/>
    <w:rsid w:val="003F6D3C"/>
    <w:rsid w:val="00410A51"/>
    <w:rsid w:val="004122A3"/>
    <w:rsid w:val="00422A81"/>
    <w:rsid w:val="00423E53"/>
    <w:rsid w:val="00424253"/>
    <w:rsid w:val="0042579A"/>
    <w:rsid w:val="00431DD4"/>
    <w:rsid w:val="00433DA0"/>
    <w:rsid w:val="004419E5"/>
    <w:rsid w:val="00444CA0"/>
    <w:rsid w:val="00452D98"/>
    <w:rsid w:val="00455AEA"/>
    <w:rsid w:val="0048153D"/>
    <w:rsid w:val="00484252"/>
    <w:rsid w:val="00487747"/>
    <w:rsid w:val="0049053C"/>
    <w:rsid w:val="004A02DE"/>
    <w:rsid w:val="004A0630"/>
    <w:rsid w:val="004A602E"/>
    <w:rsid w:val="004A7DD9"/>
    <w:rsid w:val="004B0EEE"/>
    <w:rsid w:val="004B2D7B"/>
    <w:rsid w:val="004B4615"/>
    <w:rsid w:val="004B6395"/>
    <w:rsid w:val="004C57EB"/>
    <w:rsid w:val="004D084A"/>
    <w:rsid w:val="004D1026"/>
    <w:rsid w:val="004D173F"/>
    <w:rsid w:val="004D72DF"/>
    <w:rsid w:val="004D764D"/>
    <w:rsid w:val="004E011A"/>
    <w:rsid w:val="004E3E9E"/>
    <w:rsid w:val="004E7D26"/>
    <w:rsid w:val="004F46BB"/>
    <w:rsid w:val="004F7B4D"/>
    <w:rsid w:val="00500591"/>
    <w:rsid w:val="00500CE4"/>
    <w:rsid w:val="005011DE"/>
    <w:rsid w:val="005170F9"/>
    <w:rsid w:val="005178A4"/>
    <w:rsid w:val="005214A6"/>
    <w:rsid w:val="0052220B"/>
    <w:rsid w:val="0052321F"/>
    <w:rsid w:val="0053238F"/>
    <w:rsid w:val="005337D8"/>
    <w:rsid w:val="005365C1"/>
    <w:rsid w:val="005427EE"/>
    <w:rsid w:val="00542A4D"/>
    <w:rsid w:val="00544E2C"/>
    <w:rsid w:val="00546659"/>
    <w:rsid w:val="005559CD"/>
    <w:rsid w:val="00556955"/>
    <w:rsid w:val="00561A90"/>
    <w:rsid w:val="0058200E"/>
    <w:rsid w:val="00584F4E"/>
    <w:rsid w:val="00596366"/>
    <w:rsid w:val="0059733D"/>
    <w:rsid w:val="005A20A1"/>
    <w:rsid w:val="005A2FA4"/>
    <w:rsid w:val="005A7EF5"/>
    <w:rsid w:val="005B08AA"/>
    <w:rsid w:val="005B3984"/>
    <w:rsid w:val="005B5531"/>
    <w:rsid w:val="005B633E"/>
    <w:rsid w:val="005B77A8"/>
    <w:rsid w:val="005D0526"/>
    <w:rsid w:val="005D5660"/>
    <w:rsid w:val="005D649D"/>
    <w:rsid w:val="005E2400"/>
    <w:rsid w:val="005F2464"/>
    <w:rsid w:val="0060110E"/>
    <w:rsid w:val="006054BD"/>
    <w:rsid w:val="00605F9B"/>
    <w:rsid w:val="00613CAD"/>
    <w:rsid w:val="00614E93"/>
    <w:rsid w:val="006160EC"/>
    <w:rsid w:val="00617F59"/>
    <w:rsid w:val="0062293B"/>
    <w:rsid w:val="006234EC"/>
    <w:rsid w:val="006236AB"/>
    <w:rsid w:val="00635265"/>
    <w:rsid w:val="006352CB"/>
    <w:rsid w:val="00641BA1"/>
    <w:rsid w:val="00644CBF"/>
    <w:rsid w:val="00647172"/>
    <w:rsid w:val="00656A10"/>
    <w:rsid w:val="00662EC9"/>
    <w:rsid w:val="00663138"/>
    <w:rsid w:val="006633A6"/>
    <w:rsid w:val="006639A4"/>
    <w:rsid w:val="006708F2"/>
    <w:rsid w:val="00673330"/>
    <w:rsid w:val="006823D6"/>
    <w:rsid w:val="006A08FB"/>
    <w:rsid w:val="006A2E69"/>
    <w:rsid w:val="006B3977"/>
    <w:rsid w:val="006B5E71"/>
    <w:rsid w:val="006C6EF4"/>
    <w:rsid w:val="006D545E"/>
    <w:rsid w:val="006D7FC3"/>
    <w:rsid w:val="006E04CA"/>
    <w:rsid w:val="006E09E5"/>
    <w:rsid w:val="006E6474"/>
    <w:rsid w:val="006E64EA"/>
    <w:rsid w:val="006E76DB"/>
    <w:rsid w:val="006F08A5"/>
    <w:rsid w:val="006F745E"/>
    <w:rsid w:val="00704CCD"/>
    <w:rsid w:val="00704E8A"/>
    <w:rsid w:val="00706409"/>
    <w:rsid w:val="0071739F"/>
    <w:rsid w:val="00721888"/>
    <w:rsid w:val="0072461C"/>
    <w:rsid w:val="00726106"/>
    <w:rsid w:val="0072631F"/>
    <w:rsid w:val="00731FFD"/>
    <w:rsid w:val="00732252"/>
    <w:rsid w:val="007337AA"/>
    <w:rsid w:val="0074213D"/>
    <w:rsid w:val="00742287"/>
    <w:rsid w:val="0075529C"/>
    <w:rsid w:val="0076537C"/>
    <w:rsid w:val="007740C9"/>
    <w:rsid w:val="00774CA7"/>
    <w:rsid w:val="00783086"/>
    <w:rsid w:val="00784F81"/>
    <w:rsid w:val="007874B5"/>
    <w:rsid w:val="007A0751"/>
    <w:rsid w:val="007A4917"/>
    <w:rsid w:val="007A5256"/>
    <w:rsid w:val="007A553A"/>
    <w:rsid w:val="007A5BA1"/>
    <w:rsid w:val="007B063D"/>
    <w:rsid w:val="007B7DAF"/>
    <w:rsid w:val="007C1619"/>
    <w:rsid w:val="007C5AF1"/>
    <w:rsid w:val="007D7B9F"/>
    <w:rsid w:val="007E1FEE"/>
    <w:rsid w:val="007E7057"/>
    <w:rsid w:val="007F44B0"/>
    <w:rsid w:val="007F65F0"/>
    <w:rsid w:val="00802F55"/>
    <w:rsid w:val="00804531"/>
    <w:rsid w:val="00811088"/>
    <w:rsid w:val="00824DDC"/>
    <w:rsid w:val="00825076"/>
    <w:rsid w:val="00825C89"/>
    <w:rsid w:val="00826300"/>
    <w:rsid w:val="00831FF5"/>
    <w:rsid w:val="00835D87"/>
    <w:rsid w:val="00836653"/>
    <w:rsid w:val="00842DCD"/>
    <w:rsid w:val="00846878"/>
    <w:rsid w:val="008571ED"/>
    <w:rsid w:val="00861F31"/>
    <w:rsid w:val="00867F50"/>
    <w:rsid w:val="00876E30"/>
    <w:rsid w:val="00876E7B"/>
    <w:rsid w:val="008803F0"/>
    <w:rsid w:val="00881B0C"/>
    <w:rsid w:val="0088350C"/>
    <w:rsid w:val="00886348"/>
    <w:rsid w:val="008A074D"/>
    <w:rsid w:val="008B0F62"/>
    <w:rsid w:val="008B3B84"/>
    <w:rsid w:val="008B3B8F"/>
    <w:rsid w:val="008C0F9B"/>
    <w:rsid w:val="008C7AE7"/>
    <w:rsid w:val="008D3D15"/>
    <w:rsid w:val="008D5398"/>
    <w:rsid w:val="008D6E6B"/>
    <w:rsid w:val="008E32D3"/>
    <w:rsid w:val="008E3F06"/>
    <w:rsid w:val="008F10E4"/>
    <w:rsid w:val="008F3A72"/>
    <w:rsid w:val="008F4D6B"/>
    <w:rsid w:val="00901C97"/>
    <w:rsid w:val="0090472A"/>
    <w:rsid w:val="00904D85"/>
    <w:rsid w:val="009129C6"/>
    <w:rsid w:val="0091699C"/>
    <w:rsid w:val="00917211"/>
    <w:rsid w:val="0094088C"/>
    <w:rsid w:val="00945976"/>
    <w:rsid w:val="00945A77"/>
    <w:rsid w:val="00946868"/>
    <w:rsid w:val="00947D59"/>
    <w:rsid w:val="0095033F"/>
    <w:rsid w:val="00953AD8"/>
    <w:rsid w:val="00953CCE"/>
    <w:rsid w:val="00955AAB"/>
    <w:rsid w:val="00955DB1"/>
    <w:rsid w:val="00956BEF"/>
    <w:rsid w:val="0095750E"/>
    <w:rsid w:val="00957828"/>
    <w:rsid w:val="009708FD"/>
    <w:rsid w:val="0097160B"/>
    <w:rsid w:val="00973D4F"/>
    <w:rsid w:val="009749D3"/>
    <w:rsid w:val="009918E1"/>
    <w:rsid w:val="00994715"/>
    <w:rsid w:val="0099522B"/>
    <w:rsid w:val="00995CF5"/>
    <w:rsid w:val="009A66DE"/>
    <w:rsid w:val="009B019D"/>
    <w:rsid w:val="009B3EB0"/>
    <w:rsid w:val="009B5304"/>
    <w:rsid w:val="009B5D06"/>
    <w:rsid w:val="009C41E2"/>
    <w:rsid w:val="009C7F71"/>
    <w:rsid w:val="009D14A3"/>
    <w:rsid w:val="009D2D91"/>
    <w:rsid w:val="009D335B"/>
    <w:rsid w:val="009D40E2"/>
    <w:rsid w:val="009D637D"/>
    <w:rsid w:val="009F18BD"/>
    <w:rsid w:val="00A01691"/>
    <w:rsid w:val="00A05C00"/>
    <w:rsid w:val="00A06AEB"/>
    <w:rsid w:val="00A10260"/>
    <w:rsid w:val="00A17953"/>
    <w:rsid w:val="00A26B68"/>
    <w:rsid w:val="00A30B19"/>
    <w:rsid w:val="00A31676"/>
    <w:rsid w:val="00A31749"/>
    <w:rsid w:val="00A31BBE"/>
    <w:rsid w:val="00A40D04"/>
    <w:rsid w:val="00A416C3"/>
    <w:rsid w:val="00A45E67"/>
    <w:rsid w:val="00A50CE4"/>
    <w:rsid w:val="00A65A3C"/>
    <w:rsid w:val="00A73958"/>
    <w:rsid w:val="00A75689"/>
    <w:rsid w:val="00A75A73"/>
    <w:rsid w:val="00A776FD"/>
    <w:rsid w:val="00A80DDE"/>
    <w:rsid w:val="00A84242"/>
    <w:rsid w:val="00A8425E"/>
    <w:rsid w:val="00A87BCD"/>
    <w:rsid w:val="00A9005D"/>
    <w:rsid w:val="00A9114A"/>
    <w:rsid w:val="00A965CC"/>
    <w:rsid w:val="00AA1DD8"/>
    <w:rsid w:val="00AB0D8D"/>
    <w:rsid w:val="00AB2B30"/>
    <w:rsid w:val="00AB6841"/>
    <w:rsid w:val="00AC0AF0"/>
    <w:rsid w:val="00AC6633"/>
    <w:rsid w:val="00AC69BC"/>
    <w:rsid w:val="00AC70DC"/>
    <w:rsid w:val="00AD3CF3"/>
    <w:rsid w:val="00AD4331"/>
    <w:rsid w:val="00AD5109"/>
    <w:rsid w:val="00AE143A"/>
    <w:rsid w:val="00AF4F6A"/>
    <w:rsid w:val="00B015D1"/>
    <w:rsid w:val="00B01841"/>
    <w:rsid w:val="00B02CB8"/>
    <w:rsid w:val="00B23E8D"/>
    <w:rsid w:val="00B250F9"/>
    <w:rsid w:val="00B30AD9"/>
    <w:rsid w:val="00B334F5"/>
    <w:rsid w:val="00B33DBB"/>
    <w:rsid w:val="00B378DE"/>
    <w:rsid w:val="00B46521"/>
    <w:rsid w:val="00B52F35"/>
    <w:rsid w:val="00B61740"/>
    <w:rsid w:val="00B62D5D"/>
    <w:rsid w:val="00B6710E"/>
    <w:rsid w:val="00B67CAD"/>
    <w:rsid w:val="00B743E0"/>
    <w:rsid w:val="00B80756"/>
    <w:rsid w:val="00B82040"/>
    <w:rsid w:val="00B83F7A"/>
    <w:rsid w:val="00BA64D4"/>
    <w:rsid w:val="00BB27D6"/>
    <w:rsid w:val="00BB3E8B"/>
    <w:rsid w:val="00BB68D7"/>
    <w:rsid w:val="00BC1E6C"/>
    <w:rsid w:val="00BC3919"/>
    <w:rsid w:val="00BC4A8A"/>
    <w:rsid w:val="00BD2E61"/>
    <w:rsid w:val="00BD5D7C"/>
    <w:rsid w:val="00BD6443"/>
    <w:rsid w:val="00BD6EC2"/>
    <w:rsid w:val="00BE333B"/>
    <w:rsid w:val="00BE5D16"/>
    <w:rsid w:val="00BF0872"/>
    <w:rsid w:val="00BF373C"/>
    <w:rsid w:val="00C00979"/>
    <w:rsid w:val="00C01869"/>
    <w:rsid w:val="00C03610"/>
    <w:rsid w:val="00C207E5"/>
    <w:rsid w:val="00C2093B"/>
    <w:rsid w:val="00C23963"/>
    <w:rsid w:val="00C26C2E"/>
    <w:rsid w:val="00C37157"/>
    <w:rsid w:val="00C45ABF"/>
    <w:rsid w:val="00C6261A"/>
    <w:rsid w:val="00C709E9"/>
    <w:rsid w:val="00C738C7"/>
    <w:rsid w:val="00C83FFF"/>
    <w:rsid w:val="00C971AE"/>
    <w:rsid w:val="00CA2ED2"/>
    <w:rsid w:val="00CA7767"/>
    <w:rsid w:val="00CB051C"/>
    <w:rsid w:val="00CB3404"/>
    <w:rsid w:val="00CB45CA"/>
    <w:rsid w:val="00CB6A35"/>
    <w:rsid w:val="00CC02EA"/>
    <w:rsid w:val="00CC1C31"/>
    <w:rsid w:val="00CC6F82"/>
    <w:rsid w:val="00CD6C7B"/>
    <w:rsid w:val="00CD7335"/>
    <w:rsid w:val="00CE3241"/>
    <w:rsid w:val="00CE36B6"/>
    <w:rsid w:val="00CF01C8"/>
    <w:rsid w:val="00CF7B36"/>
    <w:rsid w:val="00D006CF"/>
    <w:rsid w:val="00D00EB0"/>
    <w:rsid w:val="00D03AA9"/>
    <w:rsid w:val="00D03CFA"/>
    <w:rsid w:val="00D04711"/>
    <w:rsid w:val="00D0571F"/>
    <w:rsid w:val="00D0678F"/>
    <w:rsid w:val="00D10A18"/>
    <w:rsid w:val="00D11267"/>
    <w:rsid w:val="00D13C59"/>
    <w:rsid w:val="00D14664"/>
    <w:rsid w:val="00D1509A"/>
    <w:rsid w:val="00D24C93"/>
    <w:rsid w:val="00D31552"/>
    <w:rsid w:val="00D36699"/>
    <w:rsid w:val="00D41A7B"/>
    <w:rsid w:val="00D41BD6"/>
    <w:rsid w:val="00D47A8F"/>
    <w:rsid w:val="00D56AA5"/>
    <w:rsid w:val="00D64B3B"/>
    <w:rsid w:val="00D66586"/>
    <w:rsid w:val="00D67507"/>
    <w:rsid w:val="00D75A3A"/>
    <w:rsid w:val="00D7650B"/>
    <w:rsid w:val="00D80227"/>
    <w:rsid w:val="00D80DAD"/>
    <w:rsid w:val="00D81A8A"/>
    <w:rsid w:val="00D8354C"/>
    <w:rsid w:val="00D86302"/>
    <w:rsid w:val="00D900E8"/>
    <w:rsid w:val="00D900F9"/>
    <w:rsid w:val="00DA0C63"/>
    <w:rsid w:val="00DA1957"/>
    <w:rsid w:val="00DA3043"/>
    <w:rsid w:val="00DB0A47"/>
    <w:rsid w:val="00DB37EA"/>
    <w:rsid w:val="00DB5B87"/>
    <w:rsid w:val="00DB5FE4"/>
    <w:rsid w:val="00DC4164"/>
    <w:rsid w:val="00DC5BB7"/>
    <w:rsid w:val="00DD3BA5"/>
    <w:rsid w:val="00DD4A66"/>
    <w:rsid w:val="00DD4E14"/>
    <w:rsid w:val="00DE1195"/>
    <w:rsid w:val="00DE4C37"/>
    <w:rsid w:val="00DF2D16"/>
    <w:rsid w:val="00DF3686"/>
    <w:rsid w:val="00DF3F22"/>
    <w:rsid w:val="00E06505"/>
    <w:rsid w:val="00E20A63"/>
    <w:rsid w:val="00E27CA7"/>
    <w:rsid w:val="00E3586E"/>
    <w:rsid w:val="00E428AA"/>
    <w:rsid w:val="00E428D0"/>
    <w:rsid w:val="00E44FC5"/>
    <w:rsid w:val="00E5040C"/>
    <w:rsid w:val="00E61BFA"/>
    <w:rsid w:val="00E73E94"/>
    <w:rsid w:val="00E743C4"/>
    <w:rsid w:val="00E75FA4"/>
    <w:rsid w:val="00E85375"/>
    <w:rsid w:val="00E86819"/>
    <w:rsid w:val="00E87200"/>
    <w:rsid w:val="00E87C31"/>
    <w:rsid w:val="00E91327"/>
    <w:rsid w:val="00E93EB6"/>
    <w:rsid w:val="00E93F84"/>
    <w:rsid w:val="00EA2B9F"/>
    <w:rsid w:val="00EA4C6E"/>
    <w:rsid w:val="00EA4CEF"/>
    <w:rsid w:val="00EA5CA2"/>
    <w:rsid w:val="00EC19C6"/>
    <w:rsid w:val="00EC22C2"/>
    <w:rsid w:val="00EC2329"/>
    <w:rsid w:val="00EC267A"/>
    <w:rsid w:val="00EC2DD9"/>
    <w:rsid w:val="00EC493A"/>
    <w:rsid w:val="00EC5749"/>
    <w:rsid w:val="00EC5A6A"/>
    <w:rsid w:val="00ED0FB8"/>
    <w:rsid w:val="00ED32DF"/>
    <w:rsid w:val="00ED37E4"/>
    <w:rsid w:val="00ED60F9"/>
    <w:rsid w:val="00EE033F"/>
    <w:rsid w:val="00EE04AC"/>
    <w:rsid w:val="00EE0DD1"/>
    <w:rsid w:val="00EE14BE"/>
    <w:rsid w:val="00EE3CED"/>
    <w:rsid w:val="00EE68A6"/>
    <w:rsid w:val="00F03515"/>
    <w:rsid w:val="00F114F4"/>
    <w:rsid w:val="00F13E5B"/>
    <w:rsid w:val="00F27257"/>
    <w:rsid w:val="00F32DD3"/>
    <w:rsid w:val="00F34ACC"/>
    <w:rsid w:val="00F4287D"/>
    <w:rsid w:val="00F4301E"/>
    <w:rsid w:val="00F4386F"/>
    <w:rsid w:val="00F43AA8"/>
    <w:rsid w:val="00F44085"/>
    <w:rsid w:val="00F505D7"/>
    <w:rsid w:val="00F53490"/>
    <w:rsid w:val="00F543FB"/>
    <w:rsid w:val="00F66B8A"/>
    <w:rsid w:val="00F675DC"/>
    <w:rsid w:val="00F7027F"/>
    <w:rsid w:val="00F71847"/>
    <w:rsid w:val="00F8138F"/>
    <w:rsid w:val="00F87DF2"/>
    <w:rsid w:val="00F90FEF"/>
    <w:rsid w:val="00F94461"/>
    <w:rsid w:val="00F95CAA"/>
    <w:rsid w:val="00F97375"/>
    <w:rsid w:val="00FA19E7"/>
    <w:rsid w:val="00FA49A7"/>
    <w:rsid w:val="00FA5EEE"/>
    <w:rsid w:val="00FA7FCE"/>
    <w:rsid w:val="00FC1992"/>
    <w:rsid w:val="00FC3E5A"/>
    <w:rsid w:val="00FC46F9"/>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D4A9"/>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rsid w:val="00AB2B30"/>
    <w:rPr>
      <w:b/>
      <w:bCs/>
    </w:rPr>
  </w:style>
  <w:style w:type="character" w:customStyle="1" w:styleId="CommentSubjectChar">
    <w:name w:val="Comment Subject Char"/>
    <w:basedOn w:val="CommentTextChar"/>
    <w:link w:val="CommentSubject"/>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uiPriority w:val="99"/>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character" w:customStyle="1" w:styleId="nanospell-typo">
    <w:name w:val="nanospell-typo"/>
    <w:rsid w:val="00BE5D16"/>
  </w:style>
  <w:style w:type="paragraph" w:styleId="NormalWeb">
    <w:name w:val="Normal (Web)"/>
    <w:basedOn w:val="Normal"/>
    <w:uiPriority w:val="99"/>
    <w:semiHidden/>
    <w:unhideWhenUsed/>
    <w:rsid w:val="00AD510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esktop\&#4321;&#4304;&#4306;&#4304;&#4320;&#4308;&#4317;_&#4305;&#4312;&#4323;&#4335;&#4308;&#4322;&#4312;\&#4306;&#4320;&#4304;&#4324;&#4312;&#4313;&#4308;&#4305;&#43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4321;&#4304;&#4306;&#4304;&#4320;&#4308;&#4317;_&#4305;&#4312;&#4323;&#4335;&#4308;&#4322;&#4312;\&#4306;&#4320;&#4304;&#4324;&#4312;&#4313;&#4308;&#4305;&#43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esktop\&#4321;&#4304;&#4306;&#4304;&#4320;&#4308;&#4317;_&#4305;&#4312;&#4323;&#4335;&#4308;&#4322;&#4312;\&#4306;&#4320;&#4304;&#4324;&#4312;&#4313;&#4308;&#4305;&#43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esktop\&#4321;&#4304;&#4306;&#4304;&#4320;&#4308;&#4317;_&#4305;&#4312;&#4323;&#4335;&#4308;&#4322;&#4312;\&#4306;&#4320;&#4304;&#4324;&#4312;&#4313;&#4308;&#4305;&#43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Yuri\Desktop\angarishi%201%20kvartali%202020\2020%201%20kvartali%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ექსპორტი სავაჭრო პარტნიორების მიხედვით (</a:t>
            </a:r>
            <a:r>
              <a:rPr lang="en-US" sz="1200" b="1"/>
              <a:t>I </a:t>
            </a:r>
            <a:r>
              <a:rPr lang="ka-GE" sz="1200" b="1"/>
              <a:t>კვ., 2020)</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D9-448D-842D-7AF41BB459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D9-448D-842D-7AF41BB459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D9-448D-842D-7AF41BB459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D9-448D-842D-7AF41BB459F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D9-448D-842D-7AF41BB459F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D9-448D-842D-7AF41BB459F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BD9-448D-842D-7AF41BB459F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BD9-448D-842D-7AF41BB459F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BD9-448D-842D-7AF41BB459F5}"/>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BD9-448D-842D-7AF41BB459F5}"/>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BD9-448D-842D-7AF41BB459F5}"/>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BD9-448D-842D-7AF41BB459F5}"/>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BD9-448D-842D-7AF41BB459F5}"/>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BD9-448D-842D-7AF41BB459F5}"/>
                </c:ext>
              </c:extLst>
            </c:dLbl>
            <c:dLbl>
              <c:idx val="5"/>
              <c:layout>
                <c:manualLayout>
                  <c:x val="-0.19555555555555557"/>
                  <c:y val="-8.1549439347604492E-3"/>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BD9-448D-842D-7AF41BB459F5}"/>
                </c:ext>
              </c:extLst>
            </c:dLbl>
            <c:dLbl>
              <c:idx val="6"/>
              <c:layout>
                <c:manualLayout>
                  <c:x val="-0.16790123456790124"/>
                  <c:y val="-7.3394495412844069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BD9-448D-842D-7AF41BB459F5}"/>
                </c:ext>
              </c:extLst>
            </c:dLbl>
            <c:dLbl>
              <c:idx val="7"/>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BD9-448D-842D-7AF41BB459F5}"/>
                </c:ext>
              </c:extLst>
            </c:dLbl>
            <c:dLbl>
              <c:idx val="8"/>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BD9-448D-842D-7AF41BB459F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'ექსპორტი_ქვეყნები_2020, I კვ.'!$A$3:$A$11</c:f>
              <c:strCache>
                <c:ptCount val="9"/>
                <c:pt idx="0">
                  <c:v>ევროკავშირის ქვეყნები</c:v>
                </c:pt>
                <c:pt idx="1">
                  <c:v>აზერბაიჯანი</c:v>
                </c:pt>
                <c:pt idx="2">
                  <c:v>ჩინეთი</c:v>
                </c:pt>
                <c:pt idx="3">
                  <c:v>რუსეთი</c:v>
                </c:pt>
                <c:pt idx="4">
                  <c:v>ბულგარეთი</c:v>
                </c:pt>
                <c:pt idx="5">
                  <c:v>თურქეთი</c:v>
                </c:pt>
                <c:pt idx="6">
                  <c:v>უკრაინა</c:v>
                </c:pt>
                <c:pt idx="7">
                  <c:v>სომხეთი</c:v>
                </c:pt>
                <c:pt idx="8">
                  <c:v>დანარჩენი ქვეყნები</c:v>
                </c:pt>
              </c:strCache>
            </c:strRef>
          </c:cat>
          <c:val>
            <c:numRef>
              <c:f>'ექსპორტი_ქვეყნები_2020, I კვ.'!$B$3:$B$11</c:f>
              <c:numCache>
                <c:formatCode>#,##0</c:formatCode>
                <c:ptCount val="9"/>
                <c:pt idx="0">
                  <c:v>165396.03471898532</c:v>
                </c:pt>
                <c:pt idx="1">
                  <c:v>121872.06360768975</c:v>
                </c:pt>
                <c:pt idx="2">
                  <c:v>99935.945854077785</c:v>
                </c:pt>
                <c:pt idx="3">
                  <c:v>91231.900363806009</c:v>
                </c:pt>
                <c:pt idx="4">
                  <c:v>83468.898207960578</c:v>
                </c:pt>
                <c:pt idx="5">
                  <c:v>53963.792182760139</c:v>
                </c:pt>
                <c:pt idx="6">
                  <c:v>52736.693397069008</c:v>
                </c:pt>
                <c:pt idx="7">
                  <c:v>45931.18143726993</c:v>
                </c:pt>
                <c:pt idx="8">
                  <c:v>63626.073639931856</c:v>
                </c:pt>
              </c:numCache>
            </c:numRef>
          </c:val>
          <c:extLst>
            <c:ext xmlns:c16="http://schemas.microsoft.com/office/drawing/2014/chart" uri="{C3380CC4-5D6E-409C-BE32-E72D297353CC}">
              <c16:uniqueId val="{00000012-EBD9-448D-842D-7AF41BB459F5}"/>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ექსპორტი სასაქონლო ჯგუფების მიხედვით (</a:t>
            </a:r>
            <a:r>
              <a:rPr lang="en-US" sz="1200" b="1"/>
              <a:t>I </a:t>
            </a:r>
            <a:r>
              <a:rPr lang="ka-GE" sz="1200" b="1"/>
              <a:t>კვ., 2020)</a:t>
            </a:r>
            <a:endParaRPr lang="en-US" sz="1200" b="1"/>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24741092428381517"/>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CF-40AD-98E5-71F28B7F37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CF-40AD-98E5-71F28B7F37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CF-40AD-98E5-71F28B7F370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CF-40AD-98E5-71F28B7F37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CF-40AD-98E5-71F28B7F370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CF-40AD-98E5-71F28B7F370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7CF-40AD-98E5-71F28B7F370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7CF-40AD-98E5-71F28B7F370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7CF-40AD-98E5-71F28B7F370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7CF-40AD-98E5-71F28B7F370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7CF-40AD-98E5-71F28B7F3703}"/>
              </c:ext>
            </c:extLst>
          </c:dPt>
          <c:dLbls>
            <c:dLbl>
              <c:idx val="0"/>
              <c:layout>
                <c:manualLayout>
                  <c:x val="8.7601735243035203E-2"/>
                  <c:y val="6.2554745591865954E-2"/>
                </c:manualLayout>
              </c:layout>
              <c:tx>
                <c:rich>
                  <a:bodyPr/>
                  <a:lstStyle/>
                  <a:p>
                    <a:fld id="{378E1894-D5CB-4E54-BDDB-382849503935}" type="CATEGORYNAME">
                      <a:rPr lang="ka-GE"/>
                      <a:pPr/>
                      <a:t>[CATEGORY NAME]</a:t>
                    </a:fld>
                    <a:endParaRPr lang="ka-GE" baseline="0"/>
                  </a:p>
                  <a:p>
                    <a:fld id="{B1054119-B4BA-4CAA-A6D5-9CAB75E7DFF4}" type="VALUE">
                      <a:rPr lang="ka-GE" baseline="0"/>
                      <a:pPr/>
                      <a:t>[VALUE]</a:t>
                    </a:fld>
                    <a:endParaRPr lang="ka-GE" baseline="0"/>
                  </a:p>
                  <a:p>
                    <a:fld id="{1E5945A5-7347-4C57-82C9-44EC290F924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7CF-40AD-98E5-71F28B7F3703}"/>
                </c:ext>
              </c:extLst>
            </c:dLbl>
            <c:dLbl>
              <c:idx val="1"/>
              <c:layout>
                <c:manualLayout>
                  <c:x val="0.11883486374292219"/>
                  <c:y val="-6.9903437395000947E-2"/>
                </c:manualLayout>
              </c:layout>
              <c:tx>
                <c:rich>
                  <a:bodyPr/>
                  <a:lstStyle/>
                  <a:p>
                    <a:fld id="{B5E2890E-EF15-450A-881E-BF6E2B8096E0}" type="CATEGORYNAME">
                      <a:rPr lang="ka-GE"/>
                      <a:pPr/>
                      <a:t>[CATEGORY NAME]</a:t>
                    </a:fld>
                    <a:endParaRPr lang="ka-GE" baseline="0"/>
                  </a:p>
                  <a:p>
                    <a:fld id="{11E7C950-CA64-4C9B-AE10-FF9575FF9EA5}" type="VALUE">
                      <a:rPr lang="ka-GE" baseline="0"/>
                      <a:pPr/>
                      <a:t>[VALUE]</a:t>
                    </a:fld>
                    <a:endParaRPr lang="ka-GE" baseline="0"/>
                  </a:p>
                  <a:p>
                    <a:fld id="{FA7B5E95-178F-4407-AF5F-C9040A234227}"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7CF-40AD-98E5-71F28B7F3703}"/>
                </c:ext>
              </c:extLst>
            </c:dLbl>
            <c:dLbl>
              <c:idx val="2"/>
              <c:layout>
                <c:manualLayout>
                  <c:x val="0.13940216671729092"/>
                  <c:y val="-3.1075920704717104E-2"/>
                </c:manualLayout>
              </c:layout>
              <c:tx>
                <c:rich>
                  <a:bodyPr/>
                  <a:lstStyle/>
                  <a:p>
                    <a:fld id="{BF5EDD13-8533-4FB9-8F53-D6E1CAD41D22}" type="CATEGORYNAME">
                      <a:rPr lang="ka-GE"/>
                      <a:pPr/>
                      <a:t>[CATEGORY NAME]</a:t>
                    </a:fld>
                    <a:endParaRPr lang="ka-GE" baseline="0"/>
                  </a:p>
                  <a:p>
                    <a:fld id="{4CDF81AA-8464-40D6-8B6C-693A4A1F30E0}" type="VALUE">
                      <a:rPr lang="ka-GE" baseline="0"/>
                      <a:pPr/>
                      <a:t>[VALUE]</a:t>
                    </a:fld>
                    <a:endParaRPr lang="ka-GE" baseline="0"/>
                  </a:p>
                  <a:p>
                    <a:fld id="{88D8BEDE-3C74-4DFD-AA6C-7FE97872E20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7CF-40AD-98E5-71F28B7F3703}"/>
                </c:ext>
              </c:extLst>
            </c:dLbl>
            <c:dLbl>
              <c:idx val="3"/>
              <c:layout>
                <c:manualLayout>
                  <c:x val="0.18016012835190853"/>
                  <c:y val="9.4761076943304171E-2"/>
                </c:manualLayout>
              </c:layout>
              <c:tx>
                <c:rich>
                  <a:bodyPr/>
                  <a:lstStyle/>
                  <a:p>
                    <a:fld id="{180B2C8E-DD4F-4488-92E8-0B2CA3AB64D1}" type="CATEGORYNAME">
                      <a:rPr lang="ka-GE"/>
                      <a:pPr/>
                      <a:t>[CATEGORY NAME]</a:t>
                    </a:fld>
                    <a:endParaRPr lang="ka-GE" baseline="0"/>
                  </a:p>
                  <a:p>
                    <a:fld id="{CC7E8751-8ACC-456D-B55E-442CC168CE6D}" type="VALUE">
                      <a:rPr lang="ka-GE" baseline="0"/>
                      <a:pPr/>
                      <a:t>[VALUE]</a:t>
                    </a:fld>
                    <a:endParaRPr lang="ka-GE" baseline="0"/>
                  </a:p>
                  <a:p>
                    <a:fld id="{E6BBA0D4-899D-47B0-A35D-3C407ACB7D5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7CF-40AD-98E5-71F28B7F3703}"/>
                </c:ext>
              </c:extLst>
            </c:dLbl>
            <c:dLbl>
              <c:idx val="4"/>
              <c:layout>
                <c:manualLayout>
                  <c:x val="0.14016526865892498"/>
                  <c:y val="0.17293296130191518"/>
                </c:manualLayout>
              </c:layout>
              <c:tx>
                <c:rich>
                  <a:bodyPr/>
                  <a:lstStyle/>
                  <a:p>
                    <a:fld id="{514E3492-33A5-43B6-9EF2-F4E441975BDA}" type="CATEGORYNAME">
                      <a:rPr lang="ka-GE"/>
                      <a:pPr/>
                      <a:t>[CATEGORY NAME]</a:t>
                    </a:fld>
                    <a:endParaRPr lang="ka-GE" baseline="0"/>
                  </a:p>
                  <a:p>
                    <a:fld id="{AE35C2B0-786C-4F9F-AFDD-98BA7130DEE5}" type="VALUE">
                      <a:rPr lang="ka-GE" baseline="0"/>
                      <a:pPr/>
                      <a:t>[VALUE]</a:t>
                    </a:fld>
                    <a:endParaRPr lang="ka-GE" baseline="0"/>
                  </a:p>
                  <a:p>
                    <a:fld id="{9DA1A7B5-E4C1-49D1-9A8C-2C8912515C2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7CF-40AD-98E5-71F28B7F3703}"/>
                </c:ext>
              </c:extLst>
            </c:dLbl>
            <c:dLbl>
              <c:idx val="5"/>
              <c:layout>
                <c:manualLayout>
                  <c:x val="7.0814427128359655E-2"/>
                  <c:y val="0.13316523746220021"/>
                </c:manualLayout>
              </c:layout>
              <c:tx>
                <c:rich>
                  <a:bodyPr/>
                  <a:lstStyle/>
                  <a:p>
                    <a:fld id="{E556C588-427F-48A8-9F6E-C7498A9D21B0}" type="CATEGORYNAME">
                      <a:rPr lang="ka-GE"/>
                      <a:pPr/>
                      <a:t>[CATEGORY NAME]</a:t>
                    </a:fld>
                    <a:endParaRPr lang="ka-GE"/>
                  </a:p>
                  <a:p>
                    <a:fld id="{9C6193AF-B1DD-415A-81F9-094216573E9C}" type="VALUE">
                      <a:rPr lang="ka-GE" baseline="0"/>
                      <a:pPr/>
                      <a:t>[VALUE]</a:t>
                    </a:fld>
                    <a:endParaRPr lang="ka-GE" baseline="0"/>
                  </a:p>
                  <a:p>
                    <a:fld id="{5BCA4CCE-34C5-4E8B-BE9C-0C56162B941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7CF-40AD-98E5-71F28B7F3703}"/>
                </c:ext>
              </c:extLst>
            </c:dLbl>
            <c:dLbl>
              <c:idx val="6"/>
              <c:layout>
                <c:manualLayout>
                  <c:x val="-0.12773896586368841"/>
                  <c:y val="0.10661651059851285"/>
                </c:manualLayout>
              </c:layout>
              <c:tx>
                <c:rich>
                  <a:bodyPr/>
                  <a:lstStyle/>
                  <a:p>
                    <a:fld id="{DB89BED6-BD0D-496E-8416-616E8C6E0B5F}" type="CATEGORYNAME">
                      <a:rPr lang="ka-GE"/>
                      <a:pPr/>
                      <a:t>[CATEGORY NAME]</a:t>
                    </a:fld>
                    <a:endParaRPr lang="ka-GE"/>
                  </a:p>
                  <a:p>
                    <a:fld id="{E65CDC27-C34B-448D-B51C-F248A955662F}" type="VALUE">
                      <a:rPr lang="ka-GE" baseline="0"/>
                      <a:pPr/>
                      <a:t>[VALUE]</a:t>
                    </a:fld>
                    <a:endParaRPr lang="ka-GE" baseline="0"/>
                  </a:p>
                  <a:p>
                    <a:fld id="{4F1C2904-6F07-40CF-834C-8BFA79CB8CC7}"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7CF-40AD-98E5-71F28B7F3703}"/>
                </c:ext>
              </c:extLst>
            </c:dLbl>
            <c:dLbl>
              <c:idx val="7"/>
              <c:layout>
                <c:manualLayout>
                  <c:x val="-0.160940676184023"/>
                  <c:y val="-3.1364585920266391E-2"/>
                </c:manualLayout>
              </c:layout>
              <c:tx>
                <c:rich>
                  <a:bodyPr/>
                  <a:lstStyle/>
                  <a:p>
                    <a:fld id="{9ED95690-209E-43CF-BF15-238E6186470D}" type="CATEGORYNAME">
                      <a:rPr lang="ka-GE"/>
                      <a:pPr/>
                      <a:t>[CATEGORY NAME]</a:t>
                    </a:fld>
                    <a:endParaRPr lang="ka-GE"/>
                  </a:p>
                  <a:p>
                    <a:fld id="{871AABAE-D6FF-4385-ABF0-FF48C8D4C0E8}" type="VALUE">
                      <a:rPr lang="ka-GE" baseline="0"/>
                      <a:pPr/>
                      <a:t>[VALUE]</a:t>
                    </a:fld>
                    <a:endParaRPr lang="ka-GE" baseline="0"/>
                  </a:p>
                  <a:p>
                    <a:fld id="{7F78DF3C-91DA-4B0C-9705-0E0C87CC480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7CF-40AD-98E5-71F28B7F3703}"/>
                </c:ext>
              </c:extLst>
            </c:dLbl>
            <c:dLbl>
              <c:idx val="8"/>
              <c:layout>
                <c:manualLayout>
                  <c:x val="-0.16581010459745943"/>
                  <c:y val="-8.403926781879544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7CF-40AD-98E5-71F28B7F3703}"/>
                </c:ext>
              </c:extLst>
            </c:dLbl>
            <c:dLbl>
              <c:idx val="9"/>
              <c:layout>
                <c:manualLayout>
                  <c:x val="-0.11109979205121615"/>
                  <c:y val="-0.22216791082932816"/>
                </c:manualLayout>
              </c:layout>
              <c:tx>
                <c:rich>
                  <a:bodyPr/>
                  <a:lstStyle/>
                  <a:p>
                    <a:fld id="{6C1FC875-CC02-4FD6-B96E-82F52388E059}" type="CATEGORYNAME">
                      <a:rPr lang="ka-GE"/>
                      <a:pPr/>
                      <a:t>[CATEGORY NAME]</a:t>
                    </a:fld>
                    <a:endParaRPr lang="ka-GE" baseline="0"/>
                  </a:p>
                  <a:p>
                    <a:fld id="{35BE01A0-4313-4BC1-946B-1BD8DEC3DCA8}" type="VALUE">
                      <a:rPr lang="ka-GE" baseline="0"/>
                      <a:pPr/>
                      <a:t>[VALUE]</a:t>
                    </a:fld>
                    <a:endParaRPr lang="ka-GE" baseline="0"/>
                  </a:p>
                  <a:p>
                    <a:fld id="{E65B7DEB-E6C6-42E0-95ED-00D65BC484D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07CF-40AD-98E5-71F28B7F3703}"/>
                </c:ext>
              </c:extLst>
            </c:dLbl>
            <c:dLbl>
              <c:idx val="10"/>
              <c:layout>
                <c:manualLayout>
                  <c:x val="1.9970248526055903E-2"/>
                  <c:y val="-5.1664061472835379E-2"/>
                </c:manualLayout>
              </c:layout>
              <c:tx>
                <c:rich>
                  <a:bodyPr/>
                  <a:lstStyle/>
                  <a:p>
                    <a:fld id="{4168BDB2-5B17-4DD6-A13F-990F14EE7053}" type="CATEGORYNAME">
                      <a:rPr lang="ka-GE"/>
                      <a:pPr/>
                      <a:t>[CATEGORY NAME]</a:t>
                    </a:fld>
                    <a:endParaRPr lang="ka-GE" baseline="0"/>
                  </a:p>
                  <a:p>
                    <a:fld id="{67F9C5DB-D6DE-40F8-857A-921A56AB6EC3}" type="VALUE">
                      <a:rPr lang="ka-GE" baseline="0"/>
                      <a:pPr/>
                      <a:t>[VALUE]</a:t>
                    </a:fld>
                    <a:endParaRPr lang="ka-GE" baseline="0"/>
                  </a:p>
                  <a:p>
                    <a:fld id="{1E7FEA03-BCEA-4131-9C0A-FC19FDB76D9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07CF-40AD-98E5-71F28B7F370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'ექსპორტი_საქონელი_2020, I კვ.'!$A$3:$A$13</c:f>
              <c:strCache>
                <c:ptCount val="11"/>
                <c:pt idx="0">
                  <c:v>სპილენძის მადნები და კონცენტრატები</c:v>
                </c:pt>
                <c:pt idx="1">
                  <c:v>მსუბუქი ავტომობილები</c:v>
                </c:pt>
                <c:pt idx="2">
                  <c:v>ფეროშენადნობები</c:v>
                </c:pt>
                <c:pt idx="3">
                  <c:v>ღვინოები</c:v>
                </c:pt>
                <c:pt idx="4">
                  <c:v>სასუქები</c:v>
                </c:pt>
                <c:pt idx="5">
                  <c:v>ძვირფასი ლითონების კონცენტრატები </c:v>
                </c:pt>
                <c:pt idx="6">
                  <c:v>მინერალური და მტკნარი წყლები</c:v>
                </c:pt>
                <c:pt idx="7">
                  <c:v>ეთილის სპირტი</c:v>
                </c:pt>
                <c:pt idx="8">
                  <c:v>ოქრო</c:v>
                </c:pt>
                <c:pt idx="9">
                  <c:v>სამკურნალო საშუალებები</c:v>
                </c:pt>
                <c:pt idx="10">
                  <c:v>დანარჩენი საქონელი</c:v>
                </c:pt>
              </c:strCache>
            </c:strRef>
          </c:cat>
          <c:val>
            <c:numRef>
              <c:f>'ექსპორტი_საქონელი_2020, I კვ.'!$B$3:$B$13</c:f>
              <c:numCache>
                <c:formatCode>#,##0</c:formatCode>
                <c:ptCount val="11"/>
                <c:pt idx="0">
                  <c:v>158979.44277602356</c:v>
                </c:pt>
                <c:pt idx="1">
                  <c:v>127913.07344318474</c:v>
                </c:pt>
                <c:pt idx="2">
                  <c:v>58198.63052003512</c:v>
                </c:pt>
                <c:pt idx="3">
                  <c:v>44261.846865541695</c:v>
                </c:pt>
                <c:pt idx="4">
                  <c:v>30405.322275473896</c:v>
                </c:pt>
                <c:pt idx="5">
                  <c:v>27627.273930114163</c:v>
                </c:pt>
                <c:pt idx="6">
                  <c:v>26420.044291981241</c:v>
                </c:pt>
                <c:pt idx="7">
                  <c:v>23548.299295138426</c:v>
                </c:pt>
                <c:pt idx="8">
                  <c:v>19813.357319999999</c:v>
                </c:pt>
                <c:pt idx="9">
                  <c:v>12169.567463362473</c:v>
                </c:pt>
                <c:pt idx="10">
                  <c:v>248825.72522869427</c:v>
                </c:pt>
              </c:numCache>
            </c:numRef>
          </c:val>
          <c:extLst>
            <c:ext xmlns:c16="http://schemas.microsoft.com/office/drawing/2014/chart" uri="{C3380CC4-5D6E-409C-BE32-E72D297353CC}">
              <c16:uniqueId val="{00000016-07CF-40AD-98E5-71F28B7F3703}"/>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t>მთლიანი იმპორტი სავაჭრო პარტნიორების მიხედვით (</a:t>
            </a:r>
            <a:r>
              <a:rPr lang="en-US" sz="1200" b="1"/>
              <a:t>I </a:t>
            </a:r>
            <a:r>
              <a:rPr lang="ka-GE" sz="1200" b="1"/>
              <a:t>კვ., 2020)</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6E-4F68-9C99-55C1DD17F6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6E-4F68-9C99-55C1DD17F6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6E-4F68-9C99-55C1DD17F6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6E-4F68-9C99-55C1DD17F6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6E-4F68-9C99-55C1DD17F6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6E-4F68-9C99-55C1DD17F6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6E-4F68-9C99-55C1DD17F6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6E-4F68-9C99-55C1DD17F65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66E-4F68-9C99-55C1DD17F654}"/>
              </c:ext>
            </c:extLst>
          </c:dPt>
          <c:dLbls>
            <c:dLbl>
              <c:idx val="0"/>
              <c:layout>
                <c:manualLayout>
                  <c:x val="0.15209876543209869"/>
                  <c:y val="-0.10601427115188583"/>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66E-4F68-9C99-55C1DD17F654}"/>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66E-4F68-9C99-55C1DD17F654}"/>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66E-4F68-9C99-55C1DD17F654}"/>
                </c:ext>
              </c:extLst>
            </c:dLbl>
            <c:dLbl>
              <c:idx val="3"/>
              <c:layout>
                <c:manualLayout>
                  <c:x val="-0.10074074074074078"/>
                  <c:y val="0.13863404689092762"/>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66E-4F68-9C99-55C1DD17F654}"/>
                </c:ext>
              </c:extLst>
            </c:dLbl>
            <c:dLbl>
              <c:idx val="4"/>
              <c:layout>
                <c:manualLayout>
                  <c:x val="-0.1797530864197531"/>
                  <c:y val="4.4852191641182468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66E-4F68-9C99-55C1DD17F654}"/>
                </c:ext>
              </c:extLst>
            </c:dLbl>
            <c:dLbl>
              <c:idx val="5"/>
              <c:layout>
                <c:manualLayout>
                  <c:x val="-0.19555555555555557"/>
                  <c:y val="-8.1549439347604492E-3"/>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66E-4F68-9C99-55C1DD17F654}"/>
                </c:ext>
              </c:extLst>
            </c:dLbl>
            <c:dLbl>
              <c:idx val="6"/>
              <c:layout>
                <c:manualLayout>
                  <c:x val="-0.16790123456790124"/>
                  <c:y val="-7.3394495412844069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66E-4F68-9C99-55C1DD17F654}"/>
                </c:ext>
              </c:extLst>
            </c:dLbl>
            <c:dLbl>
              <c:idx val="7"/>
              <c:layout>
                <c:manualLayout>
                  <c:x val="-0.13037037037037041"/>
                  <c:y val="-0.13047910295616721"/>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66E-4F68-9C99-55C1DD17F654}"/>
                </c:ext>
              </c:extLst>
            </c:dLbl>
            <c:dLbl>
              <c:idx val="8"/>
              <c:layout>
                <c:manualLayout>
                  <c:x val="-1.1851851851851924E-2"/>
                  <c:y val="-0.1427115188583078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66E-4F68-9C99-55C1DD17F65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'იმპორტი_ქვეყნები_2020, I კვ.'!$A$3:$A$11</c:f>
              <c:strCache>
                <c:ptCount val="9"/>
                <c:pt idx="0">
                  <c:v>ევროკავშირის ქვეყნები</c:v>
                </c:pt>
                <c:pt idx="1">
                  <c:v>თურქეთი</c:v>
                </c:pt>
                <c:pt idx="2">
                  <c:v>რუსეთი</c:v>
                </c:pt>
                <c:pt idx="3">
                  <c:v>აზერბაიჯანი</c:v>
                </c:pt>
                <c:pt idx="4">
                  <c:v>ჩინეთი</c:v>
                </c:pt>
                <c:pt idx="5">
                  <c:v>აშშ</c:v>
                </c:pt>
                <c:pt idx="6">
                  <c:v>გერმანია</c:v>
                </c:pt>
                <c:pt idx="7">
                  <c:v>სომხეთი</c:v>
                </c:pt>
                <c:pt idx="8">
                  <c:v>დანარჩენი ქვეყნები</c:v>
                </c:pt>
              </c:strCache>
            </c:strRef>
          </c:cat>
          <c:val>
            <c:numRef>
              <c:f>'იმპორტი_ქვეყნები_2020, I კვ.'!$B$3:$B$11</c:f>
              <c:numCache>
                <c:formatCode>#,##0</c:formatCode>
                <c:ptCount val="9"/>
                <c:pt idx="0">
                  <c:v>477902.89755074371</c:v>
                </c:pt>
                <c:pt idx="1">
                  <c:v>348251.45276994701</c:v>
                </c:pt>
                <c:pt idx="2">
                  <c:v>210148.46128518798</c:v>
                </c:pt>
                <c:pt idx="3">
                  <c:v>184284.56711142877</c:v>
                </c:pt>
                <c:pt idx="4">
                  <c:v>181391.94926547763</c:v>
                </c:pt>
                <c:pt idx="5">
                  <c:v>119839.44238289405</c:v>
                </c:pt>
                <c:pt idx="6">
                  <c:v>99786.539921590462</c:v>
                </c:pt>
                <c:pt idx="7">
                  <c:v>86910.78812582801</c:v>
                </c:pt>
                <c:pt idx="8">
                  <c:v>287256.76777751977</c:v>
                </c:pt>
              </c:numCache>
            </c:numRef>
          </c:val>
          <c:extLst>
            <c:ext xmlns:c16="http://schemas.microsoft.com/office/drawing/2014/chart" uri="{C3380CC4-5D6E-409C-BE32-E72D297353CC}">
              <c16:uniqueId val="{00000012-A66E-4F68-9C99-55C1DD17F65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მთლიანი იმპორტი სასაქონლო ჯგუფების მიხედვით (</a:t>
            </a:r>
            <a:r>
              <a:rPr lang="en-US" sz="1200" b="1">
                <a:solidFill>
                  <a:sysClr val="windowText" lastClr="000000"/>
                </a:solidFill>
              </a:rPr>
              <a:t>I </a:t>
            </a:r>
            <a:r>
              <a:rPr lang="ka-GE" sz="1200" b="1">
                <a:solidFill>
                  <a:sysClr val="windowText" lastClr="000000"/>
                </a:solidFill>
              </a:rPr>
              <a:t>კვ., 2020)</a:t>
            </a:r>
            <a:endParaRPr lang="en-US" sz="12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FD-4ED7-BF38-A74C2489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FD-4ED7-BF38-A74C2489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FD-4ED7-BF38-A74C2489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FD-4ED7-BF38-A74C2489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FD-4ED7-BF38-A74C2489649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FFD-4ED7-BF38-A74C2489649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FFD-4ED7-BF38-A74C2489649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FFD-4ED7-BF38-A74C2489649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FFD-4ED7-BF38-A74C2489649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FFD-4ED7-BF38-A74C2489649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FFD-4ED7-BF38-A74C2489649F}"/>
              </c:ext>
            </c:extLst>
          </c:dPt>
          <c:dLbls>
            <c:dLbl>
              <c:idx val="0"/>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FD-4ED7-BF38-A74C2489649F}"/>
                </c:ext>
              </c:extLst>
            </c:dLbl>
            <c:dLbl>
              <c:idx val="1"/>
              <c:layout>
                <c:manualLayout>
                  <c:x val="2.2706605294516229E-2"/>
                  <c:y val="-7.9727112033073783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FFD-4ED7-BF38-A74C2489649F}"/>
                </c:ext>
              </c:extLst>
            </c:dLbl>
            <c:dLbl>
              <c:idx val="2"/>
              <c:layout>
                <c:manualLayout>
                  <c:x val="0.10038474419184248"/>
                  <c:y val="-0.17127781105283921"/>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FD-4ED7-BF38-A74C2489649F}"/>
                </c:ext>
              </c:extLst>
            </c:dLbl>
            <c:dLbl>
              <c:idx val="3"/>
              <c:layout>
                <c:manualLayout>
                  <c:x val="0.23628013115571223"/>
                  <c:y val="-0.21144902341752739"/>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FFD-4ED7-BF38-A74C2489649F}"/>
                </c:ext>
              </c:extLst>
            </c:dLbl>
            <c:dLbl>
              <c:idx val="4"/>
              <c:layout>
                <c:manualLayout>
                  <c:x val="0.26434885550285431"/>
                  <c:y val="-0.12769286956013623"/>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FFD-4ED7-BF38-A74C2489649F}"/>
                </c:ext>
              </c:extLst>
            </c:dLbl>
            <c:dLbl>
              <c:idx val="5"/>
              <c:layout>
                <c:manualLayout>
                  <c:x val="0.26762759254499702"/>
                  <c:y val="-2.7230362438460747E-3"/>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FFD-4ED7-BF38-A74C2489649F}"/>
                </c:ext>
              </c:extLst>
            </c:dLbl>
            <c:dLbl>
              <c:idx val="6"/>
              <c:layout>
                <c:manualLayout>
                  <c:x val="0.21604289819855604"/>
                  <c:y val="0.12290505894555374"/>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FFD-4ED7-BF38-A74C2489649F}"/>
                </c:ext>
              </c:extLst>
            </c:dLbl>
            <c:dLbl>
              <c:idx val="7"/>
              <c:layout>
                <c:manualLayout>
                  <c:x val="0.10930177496358949"/>
                  <c:y val="0.16678334039413906"/>
                </c:manualLayout>
              </c:layout>
              <c:tx>
                <c:rich>
                  <a:bodyPr/>
                  <a:lstStyle/>
                  <a:p>
                    <a:fld id="{ACB242DA-56F1-4CA9-9D9E-09D68FDF531F}" type="CATEGORYNAME">
                      <a:rPr lang="ka-GE"/>
                      <a:pPr/>
                      <a:t>[CATEGORY NAME]</a:t>
                    </a:fld>
                    <a:endParaRPr lang="ka-GE" baseline="0"/>
                  </a:p>
                  <a:p>
                    <a:fld id="{D0F21793-7C7E-4826-B716-EDB735FD20C3}" type="VALUE">
                      <a:rPr lang="ka-GE" baseline="0"/>
                      <a:pPr/>
                      <a:t>[VALUE]</a:t>
                    </a:fld>
                    <a:endParaRPr lang="ka-GE" baseline="0"/>
                  </a:p>
                  <a:p>
                    <a:fld id="{E81A27D8-88FB-4C4B-B25B-EE8D62F9227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2FFD-4ED7-BF38-A74C2489649F}"/>
                </c:ext>
              </c:extLst>
            </c:dLbl>
            <c:dLbl>
              <c:idx val="8"/>
              <c:layout>
                <c:manualLayout>
                  <c:x val="-7.7557886866515572E-3"/>
                  <c:y val="0.19756942719822346"/>
                </c:manualLayout>
              </c:layout>
              <c:tx>
                <c:rich>
                  <a:bodyPr/>
                  <a:lstStyle/>
                  <a:p>
                    <a:fld id="{F2833360-8FE1-4485-AE55-3270592177AB}" type="CATEGORYNAME">
                      <a:rPr lang="ka-GE"/>
                      <a:pPr/>
                      <a:t>[CATEGORY NAME]</a:t>
                    </a:fld>
                    <a:endParaRPr lang="ka-GE" baseline="0"/>
                  </a:p>
                  <a:p>
                    <a:fld id="{E47D7D16-55BC-4C24-8344-E794FDAA7F5B}" type="VALUE">
                      <a:rPr lang="ka-GE" baseline="0"/>
                      <a:pPr/>
                      <a:t>[VALUE]</a:t>
                    </a:fld>
                    <a:endParaRPr lang="ka-GE" baseline="0"/>
                  </a:p>
                  <a:p>
                    <a:fld id="{3B82DEC4-5974-4DCE-8177-AEC23500BD0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2FFD-4ED7-BF38-A74C2489649F}"/>
                </c:ext>
              </c:extLst>
            </c:dLbl>
            <c:dLbl>
              <c:idx val="9"/>
              <c:layout>
                <c:manualLayout>
                  <c:x val="-0.2283663948534623"/>
                  <c:y val="0.19593940367843615"/>
                </c:manualLayout>
              </c:layout>
              <c:tx>
                <c:rich>
                  <a:bodyPr/>
                  <a:lstStyle/>
                  <a:p>
                    <a:fld id="{5A598514-F9DF-4878-B5D0-9DDF78BC883D}" type="CATEGORYNAME">
                      <a:rPr lang="ka-GE"/>
                      <a:pPr/>
                      <a:t>[CATEGORY NAME]</a:t>
                    </a:fld>
                    <a:endParaRPr lang="ka-GE"/>
                  </a:p>
                  <a:p>
                    <a:fld id="{5DF0BB38-A192-4B94-8077-88CAB9B2CD6A}" type="VALUE">
                      <a:rPr lang="ka-GE" baseline="0"/>
                      <a:pPr/>
                      <a:t>[VALUE]</a:t>
                    </a:fld>
                    <a:endParaRPr lang="ka-GE" baseline="0"/>
                  </a:p>
                  <a:p>
                    <a:fld id="{FD210411-E36E-47E9-8ECF-173E07DD3E5B}"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2FFD-4ED7-BF38-A74C2489649F}"/>
                </c:ext>
              </c:extLst>
            </c:dLbl>
            <c:dLbl>
              <c:idx val="10"/>
              <c:layout>
                <c:manualLayout>
                  <c:x val="-5.7044245582061885E-2"/>
                  <c:y val="-0.28876250858253105"/>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2FFD-4ED7-BF38-A74C2489649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'იმპორტი_საქონელი_2020, I კვ.'!$A$3:$A$13</c:f>
              <c:strCache>
                <c:ptCount val="11"/>
                <c:pt idx="0">
                  <c:v>მსუბუქი ავტომობილები</c:v>
                </c:pt>
                <c:pt idx="1">
                  <c:v>ნავთობი</c:v>
                </c:pt>
                <c:pt idx="2">
                  <c:v>ნავთობის აირები</c:v>
                </c:pt>
                <c:pt idx="3">
                  <c:v>სპილენძი</c:v>
                </c:pt>
                <c:pt idx="4">
                  <c:v>სამკურნალო საშუალებები</c:v>
                </c:pt>
                <c:pt idx="5">
                  <c:v>ტელეფონები</c:v>
                </c:pt>
                <c:pt idx="6">
                  <c:v>ელექტროენერგია</c:v>
                </c:pt>
                <c:pt idx="7">
                  <c:v>სატვირთო ავტომობილები</c:v>
                </c:pt>
                <c:pt idx="8">
                  <c:v>საბურავები</c:v>
                </c:pt>
                <c:pt idx="9">
                  <c:v>ხორბალი და მესლინი</c:v>
                </c:pt>
                <c:pt idx="10">
                  <c:v>დანარჩენი საქონელი</c:v>
                </c:pt>
              </c:strCache>
            </c:strRef>
          </c:cat>
          <c:val>
            <c:numRef>
              <c:f>'იმპორტი_საქონელი_2020, I კვ.'!$B$3:$B$13</c:f>
              <c:numCache>
                <c:formatCode>#,##0</c:formatCode>
                <c:ptCount val="11"/>
                <c:pt idx="0">
                  <c:v>173781.23834290617</c:v>
                </c:pt>
                <c:pt idx="1">
                  <c:v>150352.30453640263</c:v>
                </c:pt>
                <c:pt idx="2">
                  <c:v>135459.12594849334</c:v>
                </c:pt>
                <c:pt idx="3">
                  <c:v>111130.35397</c:v>
                </c:pt>
                <c:pt idx="4">
                  <c:v>72148.929356479362</c:v>
                </c:pt>
                <c:pt idx="5">
                  <c:v>44738.860037867358</c:v>
                </c:pt>
                <c:pt idx="6">
                  <c:v>28993</c:v>
                </c:pt>
                <c:pt idx="7">
                  <c:v>21143.042815562683</c:v>
                </c:pt>
                <c:pt idx="8">
                  <c:v>19283.043828850386</c:v>
                </c:pt>
                <c:pt idx="9">
                  <c:v>18970.533076558975</c:v>
                </c:pt>
                <c:pt idx="10">
                  <c:v>1219772.4342774954</c:v>
                </c:pt>
              </c:numCache>
            </c:numRef>
          </c:val>
          <c:extLst>
            <c:ext xmlns:c16="http://schemas.microsoft.com/office/drawing/2014/chart" uri="{C3380CC4-5D6E-409C-BE32-E72D297353CC}">
              <c16:uniqueId val="{00000016-2FFD-4ED7-BF38-A74C2489649F}"/>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9.7611916157539128E-2"/>
          <c:y val="0.11847567131031699"/>
          <c:w val="0.84529860238058474"/>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(3)'!$C$3:$C$12</c:f>
              <c:numCache>
                <c:formatCode>#,##0.0</c:formatCode>
                <c:ptCount val="10"/>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14432865.699999999</c:v>
                </c:pt>
              </c:numCache>
            </c:numRef>
          </c:val>
          <c:extLst>
            <c:ext xmlns:c16="http://schemas.microsoft.com/office/drawing/2014/chart" uri="{C3380CC4-5D6E-409C-BE32-E72D297353CC}">
              <c16:uniqueId val="{00000000-5055-4D2F-A32E-B55F4DBF8C01}"/>
            </c:ext>
          </c:extLst>
        </c:ser>
        <c:ser>
          <c:idx val="0"/>
          <c:order val="1"/>
          <c:tx>
            <c:strRef>
              <c:f>'2011-2014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(3)'!$D$3:$D$12</c:f>
              <c:numCache>
                <c:formatCode>#,##0.0</c:formatCode>
                <c:ptCount val="10"/>
                <c:pt idx="0">
                  <c:v>1604978.4</c:v>
                </c:pt>
                <c:pt idx="1">
                  <c:v>1645332.3</c:v>
                </c:pt>
                <c:pt idx="2">
                  <c:v>1638243</c:v>
                </c:pt>
                <c:pt idx="3">
                  <c:v>2269603.1</c:v>
                </c:pt>
                <c:pt idx="4">
                  <c:v>2162575.9</c:v>
                </c:pt>
                <c:pt idx="5">
                  <c:v>2378298.7999999998</c:v>
                </c:pt>
                <c:pt idx="6">
                  <c:v>2767384</c:v>
                </c:pt>
                <c:pt idx="7">
                  <c:v>2799877.8</c:v>
                </c:pt>
                <c:pt idx="8">
                  <c:v>2947920.122</c:v>
                </c:pt>
                <c:pt idx="9">
                  <c:v>3698702</c:v>
                </c:pt>
              </c:numCache>
            </c:numRef>
          </c:val>
          <c:extLst>
            <c:ext xmlns:c16="http://schemas.microsoft.com/office/drawing/2014/chart" uri="{C3380CC4-5D6E-409C-BE32-E72D297353CC}">
              <c16:uniqueId val="{00000001-5055-4D2F-A32E-B55F4DBF8C01}"/>
            </c:ext>
          </c:extLst>
        </c:ser>
        <c:ser>
          <c:idx val="1"/>
          <c:order val="2"/>
          <c:tx>
            <c:strRef>
              <c:f>'2011-2014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(3)'!$E$3:$E$12</c:f>
              <c:numCache>
                <c:formatCode>#,##0.0</c:formatCode>
                <c:ptCount val="10"/>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numCache>
            </c:numRef>
          </c:val>
          <c:extLst>
            <c:ext xmlns:c16="http://schemas.microsoft.com/office/drawing/2014/chart" uri="{C3380CC4-5D6E-409C-BE32-E72D297353CC}">
              <c16:uniqueId val="{00000002-5055-4D2F-A32E-B55F4DBF8C01}"/>
            </c:ext>
          </c:extLst>
        </c:ser>
        <c:dLbls>
          <c:showLegendKey val="0"/>
          <c:showVal val="0"/>
          <c:showCatName val="0"/>
          <c:showSerName val="0"/>
          <c:showPercent val="0"/>
          <c:showBubbleSize val="0"/>
        </c:dLbls>
        <c:gapWidth val="150"/>
        <c:axId val="327052544"/>
        <c:axId val="327059264"/>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5055-4D2F-A32E-B55F4DBF8C01}"/>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55-4D2F-A32E-B55F4DBF8C01}"/>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55-4D2F-A32E-B55F4DBF8C01}"/>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55-4D2F-A32E-B55F4DBF8C01}"/>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5-4D2F-A32E-B55F4DBF8C01}"/>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5055-4D2F-A32E-B55F4DBF8C01}"/>
            </c:ext>
          </c:extLst>
        </c:ser>
        <c:ser>
          <c:idx val="4"/>
          <c:order val="4"/>
          <c:tx>
            <c:strRef>
              <c:f>'2011-2014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5055-4D2F-A32E-B55F4DBF8C01}"/>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(3)'!$B$3:$B$12</c:f>
              <c:strCache>
                <c:ptCount val="10"/>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strCache>
            </c:strRef>
          </c:cat>
          <c:val>
            <c:numRef>
              <c:f>'2011-2014 asignebebi (3)'!$F$3:$F$12</c:f>
              <c:numCache>
                <c:formatCode>0.0%</c:formatCode>
                <c:ptCount val="10"/>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0.23992350320283243</c:v>
                </c:pt>
              </c:numCache>
            </c:numRef>
          </c:val>
          <c:smooth val="0"/>
          <c:extLst>
            <c:ext xmlns:c16="http://schemas.microsoft.com/office/drawing/2014/chart" uri="{C3380CC4-5D6E-409C-BE32-E72D297353CC}">
              <c16:uniqueId val="{00000009-5055-4D2F-A32E-B55F4DBF8C01}"/>
            </c:ext>
          </c:extLst>
        </c:ser>
        <c:dLbls>
          <c:showLegendKey val="0"/>
          <c:showVal val="0"/>
          <c:showCatName val="0"/>
          <c:showSerName val="0"/>
          <c:showPercent val="0"/>
          <c:showBubbleSize val="0"/>
        </c:dLbls>
        <c:marker val="1"/>
        <c:smooth val="0"/>
        <c:axId val="327056464"/>
        <c:axId val="327031824"/>
      </c:lineChart>
      <c:catAx>
        <c:axId val="327052544"/>
        <c:scaling>
          <c:orientation val="minMax"/>
        </c:scaling>
        <c:delete val="0"/>
        <c:axPos val="b"/>
        <c:numFmt formatCode="General" sourceLinked="1"/>
        <c:majorTickMark val="out"/>
        <c:minorTickMark val="none"/>
        <c:tickLblPos val="nextTo"/>
        <c:txPr>
          <a:bodyPr/>
          <a:lstStyle/>
          <a:p>
            <a:pPr>
              <a:defRPr sz="900" b="0"/>
            </a:pPr>
            <a:endParaRPr lang="en-US"/>
          </a:p>
        </c:txPr>
        <c:crossAx val="327059264"/>
        <c:crosses val="autoZero"/>
        <c:auto val="1"/>
        <c:lblAlgn val="ctr"/>
        <c:lblOffset val="100"/>
        <c:noMultiLvlLbl val="0"/>
      </c:catAx>
      <c:valAx>
        <c:axId val="327059264"/>
        <c:scaling>
          <c:orientation val="minMax"/>
        </c:scaling>
        <c:delete val="0"/>
        <c:axPos val="l"/>
        <c:majorGridlines/>
        <c:numFmt formatCode="#,##0.0" sourceLinked="1"/>
        <c:majorTickMark val="out"/>
        <c:minorTickMark val="none"/>
        <c:tickLblPos val="nextTo"/>
        <c:txPr>
          <a:bodyPr/>
          <a:lstStyle/>
          <a:p>
            <a:pPr>
              <a:defRPr sz="800" b="0"/>
            </a:pPr>
            <a:endParaRPr lang="en-US"/>
          </a:p>
        </c:txPr>
        <c:crossAx val="327052544"/>
        <c:crosses val="autoZero"/>
        <c:crossBetween val="between"/>
      </c:valAx>
      <c:valAx>
        <c:axId val="327031824"/>
        <c:scaling>
          <c:orientation val="minMax"/>
          <c:max val="0.5"/>
        </c:scaling>
        <c:delete val="0"/>
        <c:axPos val="r"/>
        <c:numFmt formatCode="0.0%" sourceLinked="0"/>
        <c:majorTickMark val="out"/>
        <c:minorTickMark val="none"/>
        <c:tickLblPos val="nextTo"/>
        <c:txPr>
          <a:bodyPr/>
          <a:lstStyle/>
          <a:p>
            <a:pPr>
              <a:defRPr sz="800" b="0"/>
            </a:pPr>
            <a:endParaRPr lang="en-US"/>
          </a:p>
        </c:txPr>
        <c:crossAx val="327056464"/>
        <c:crosses val="max"/>
        <c:crossBetween val="between"/>
      </c:valAx>
      <c:catAx>
        <c:axId val="327056464"/>
        <c:scaling>
          <c:orientation val="minMax"/>
        </c:scaling>
        <c:delete val="1"/>
        <c:axPos val="b"/>
        <c:numFmt formatCode="General" sourceLinked="1"/>
        <c:majorTickMark val="out"/>
        <c:minorTickMark val="none"/>
        <c:tickLblPos val="nextTo"/>
        <c:crossAx val="327031824"/>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6425678231269125"/>
          <c:y val="0.2093354184385488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CA86-436E-8DE2-7AB01D9B1D6E}"/>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CA86-436E-8DE2-7AB01D9B1D6E}"/>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CA86-436E-8DE2-7AB01D9B1D6E}"/>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CA86-436E-8DE2-7AB01D9B1D6E}"/>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CA86-436E-8DE2-7AB01D9B1D6E}"/>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CA86-436E-8DE2-7AB01D9B1D6E}"/>
              </c:ext>
            </c:extLst>
          </c:dPt>
          <c:dLbls>
            <c:dLbl>
              <c:idx val="0"/>
              <c:layout>
                <c:manualLayout>
                  <c:x val="-5.8640442870405395E-2"/>
                  <c:y val="-6.606125453830466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86-436E-8DE2-7AB01D9B1D6E}"/>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86-436E-8DE2-7AB01D9B1D6E}"/>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A86-436E-8DE2-7AB01D9B1D6E}"/>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A86-436E-8DE2-7AB01D9B1D6E}"/>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2750152.3701200001</c:v>
                </c:pt>
                <c:pt idx="1">
                  <c:v>413765.17969000002</c:v>
                </c:pt>
                <c:pt idx="2">
                  <c:v>46891.740469999997</c:v>
                </c:pt>
                <c:pt idx="3">
                  <c:v>251974.37513</c:v>
                </c:pt>
              </c:numCache>
            </c:numRef>
          </c:val>
          <c:extLst>
            <c:ext xmlns:c16="http://schemas.microsoft.com/office/drawing/2014/chart" uri="{C3380CC4-5D6E-409C-BE32-E72D297353CC}">
              <c16:uniqueId val="{0000000A-CA86-436E-8DE2-7AB01D9B1D6E}"/>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8776266352532706"/>
          <c:y val="0.28540983037913215"/>
          <c:w val="0.67170091140182286"/>
          <c:h val="0.40077329540855849"/>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933B-48F2-851F-89717A6BCAB9}"/>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933B-48F2-851F-89717A6BCAB9}"/>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933B-48F2-851F-89717A6BCAB9}"/>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933B-48F2-851F-89717A6BCAB9}"/>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933B-48F2-851F-89717A6BCAB9}"/>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933B-48F2-851F-89717A6BCAB9}"/>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933B-48F2-851F-89717A6BCAB9}"/>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933B-48F2-851F-89717A6BCAB9}"/>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933B-48F2-851F-89717A6BCAB9}"/>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33B-48F2-851F-89717A6BCAB9}"/>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33B-48F2-851F-89717A6BCAB9}"/>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33B-48F2-851F-89717A6BCAB9}"/>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33B-48F2-851F-89717A6BCAB9}"/>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33B-48F2-851F-89717A6BCAB9}"/>
                </c:ext>
              </c:extLst>
            </c:dLbl>
            <c:dLbl>
              <c:idx val="5"/>
              <c:layout>
                <c:manualLayout>
                  <c:x val="-5.0527786388906114E-2"/>
                  <c:y val="-0.12293454507613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33B-48F2-851F-89717A6BCAB9}"/>
                </c:ext>
              </c:extLst>
            </c:dLbl>
            <c:dLbl>
              <c:idx val="6"/>
              <c:layout>
                <c:manualLayout>
                  <c:x val="1.7231405129476771E-2"/>
                  <c:y val="-0.189159989362563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33B-48F2-851F-89717A6BCAB9}"/>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371589.86507999996</c:v>
                </c:pt>
                <c:pt idx="1">
                  <c:v>292576.52294999996</c:v>
                </c:pt>
                <c:pt idx="2">
                  <c:v>169025.84219</c:v>
                </c:pt>
                <c:pt idx="3">
                  <c:v>125563.63793000001</c:v>
                </c:pt>
                <c:pt idx="4">
                  <c:v>132904.23081000001</c:v>
                </c:pt>
                <c:pt idx="5">
                  <c:v>1284726.7887099995</c:v>
                </c:pt>
                <c:pt idx="6">
                  <c:v>373765.48245000007</c:v>
                </c:pt>
              </c:numCache>
            </c:numRef>
          </c:val>
          <c:extLst>
            <c:ext xmlns:c16="http://schemas.microsoft.com/office/drawing/2014/chart" uri="{C3380CC4-5D6E-409C-BE32-E72D297353CC}">
              <c16:uniqueId val="{00000010-933B-48F2-851F-89717A6BCAB9}"/>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933B-48F2-851F-89717A6BCAB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933B-48F2-851F-89717A6BCAB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933B-48F2-851F-89717A6BCAB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933B-48F2-851F-89717A6BCAB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933B-48F2-851F-89717A6BCAB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933B-48F2-851F-89717A6BCAB9}"/>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0.13511610088127085</c:v>
                </c:pt>
                <c:pt idx="1">
                  <c:v>0.1063855683520669</c:v>
                </c:pt>
                <c:pt idx="2">
                  <c:v>6.1460537251114118E-2</c:v>
                </c:pt>
                <c:pt idx="3">
                  <c:v>4.5656974971361758E-2</c:v>
                </c:pt>
                <c:pt idx="4">
                  <c:v>4.8326133582264355E-2</c:v>
                </c:pt>
                <c:pt idx="5">
                  <c:v>0.46714749432372077</c:v>
                </c:pt>
                <c:pt idx="6">
                  <c:v>0.13590719063820136</c:v>
                </c:pt>
              </c:numCache>
            </c:numRef>
          </c:val>
          <c:extLst>
            <c:ext xmlns:c16="http://schemas.microsoft.com/office/drawing/2014/chart" uri="{C3380CC4-5D6E-409C-BE32-E72D297353CC}">
              <c16:uniqueId val="{0000001D-933B-48F2-851F-89717A6BCAB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06FC-2BB5-437F-9530-2718AA82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14</cp:revision>
  <cp:lastPrinted>2019-05-03T16:27:00Z</cp:lastPrinted>
  <dcterms:created xsi:type="dcterms:W3CDTF">2020-04-29T10:51:00Z</dcterms:created>
  <dcterms:modified xsi:type="dcterms:W3CDTF">2020-04-30T12:43:00Z</dcterms:modified>
</cp:coreProperties>
</file>